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54" w:rsidRDefault="009E0854" w:rsidP="00D609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/>
        </w:rPr>
      </w:pPr>
    </w:p>
    <w:p w:rsidR="00D6093D" w:rsidRPr="00D6093D" w:rsidRDefault="00D6093D" w:rsidP="00D609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D609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Reggiane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Re.2001</w:t>
      </w:r>
    </w:p>
    <w:p w:rsidR="00D6093D" w:rsidRPr="00D6093D" w:rsidRDefault="00D6093D" w:rsidP="00D60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Материал из 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Википедии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— свободной энциклопедии</w:t>
      </w:r>
    </w:p>
    <w:p w:rsidR="00D6093D" w:rsidRPr="00D6093D" w:rsidRDefault="00D6093D" w:rsidP="00D60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Перейти </w:t>
      </w:r>
      <w:proofErr w:type="gramStart"/>
      <w:r w:rsidRPr="00D6093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anchor="mw-navigation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навигация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6" w:anchor="p-search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5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5"/>
        <w:gridCol w:w="2955"/>
      </w:tblGrid>
      <w:tr w:rsidR="00D6093D" w:rsidRPr="00E97551" w:rsidTr="00D6093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/>
              </w:rPr>
              <w:t>Re.2001 Ariete I (Falco II)</w:t>
            </w:r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</w:rPr>
              <w:drawing>
                <wp:inline distT="0" distB="0" distL="0" distR="0">
                  <wp:extent cx="2860040" cy="1858010"/>
                  <wp:effectExtent l="19050" t="0" r="0" b="0"/>
                  <wp:docPr id="1" name="Рисунок 1" descr="ModellPhoto Re200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dellPhoto Re200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185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AAAAAA"/>
            </w:tcBorders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</w:rPr>
              <w:t>Модель истребителя Re.2001.</w:t>
            </w:r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Тип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9" w:tooltip="Истребитель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истребитель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Разработчик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0" w:tooltip="Officine Meccaniche Reggiane (страница отсутствует)" w:history="1">
              <w:proofErr w:type="spellStart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Officine</w:t>
              </w:r>
              <w:proofErr w:type="spellEnd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</w:t>
              </w:r>
              <w:proofErr w:type="spellStart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Meccaniche</w:t>
              </w:r>
              <w:proofErr w:type="spellEnd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</w:t>
              </w:r>
              <w:proofErr w:type="spellStart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Reggiane</w:t>
              </w:r>
              <w:proofErr w:type="spellEnd"/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Производитель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6093D">
              <w:rPr>
                <w:rFonts w:ascii="Times New Roman" w:eastAsia="Times New Roman" w:hAnsi="Times New Roman" w:cs="Times New Roman"/>
              </w:rPr>
              <w:t>Реджиане</w:t>
            </w:r>
            <w:proofErr w:type="spellEnd"/>
            <w:r w:rsidRPr="00D6093D">
              <w:rPr>
                <w:rFonts w:ascii="Times New Roman" w:eastAsia="Times New Roman" w:hAnsi="Times New Roman" w:cs="Times New Roman"/>
              </w:rPr>
              <w:t>» (</w:t>
            </w:r>
            <w:proofErr w:type="spellStart"/>
            <w:r w:rsidR="00863E5B" w:rsidRPr="00D609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D6093D">
              <w:rPr>
                <w:rFonts w:ascii="Times New Roman" w:eastAsia="Times New Roman" w:hAnsi="Times New Roman" w:cs="Times New Roman"/>
              </w:rPr>
              <w:instrText xml:space="preserve"> HYPERLINK "http://ru.wikipedia.org/w/index.php?title=%D0%A0%D0%B5%D0%B4%D0%B6%D0%B8%D0%BE-%D0%AD%D0%BC%D0%B8%D0%BB%D0%B8%D0%BE&amp;action=edit&amp;redlink=1" \o "Реджио-Эмилио (страница отсутствует)" </w:instrText>
            </w:r>
            <w:r w:rsidR="00863E5B" w:rsidRPr="00D609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6093D">
              <w:rPr>
                <w:rFonts w:ascii="Times New Roman" w:eastAsia="Times New Roman" w:hAnsi="Times New Roman" w:cs="Times New Roman"/>
                <w:color w:val="0000FF"/>
                <w:u w:val="single"/>
              </w:rPr>
              <w:t>Реджио-Эмилио</w:t>
            </w:r>
            <w:proofErr w:type="spellEnd"/>
            <w:r w:rsidR="00863E5B" w:rsidRPr="00D6093D">
              <w:rPr>
                <w:rFonts w:ascii="Times New Roman" w:eastAsia="Times New Roman" w:hAnsi="Times New Roman" w:cs="Times New Roman"/>
              </w:rPr>
              <w:fldChar w:fldCharType="end"/>
            </w:r>
            <w:r w:rsidRPr="00D6093D">
              <w:rPr>
                <w:rFonts w:ascii="Times New Roman" w:eastAsia="Times New Roman" w:hAnsi="Times New Roman" w:cs="Times New Roman"/>
              </w:rPr>
              <w:t>)</w:t>
            </w:r>
            <w:r w:rsidRPr="00D6093D">
              <w:rPr>
                <w:rFonts w:ascii="Times New Roman" w:eastAsia="Times New Roman" w:hAnsi="Times New Roman" w:cs="Times New Roman"/>
              </w:rPr>
              <w:br/>
              <w:t>«</w:t>
            </w:r>
            <w:proofErr w:type="spellStart"/>
            <w:r w:rsidR="00863E5B" w:rsidRPr="00D609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D6093D">
              <w:rPr>
                <w:rFonts w:ascii="Times New Roman" w:eastAsia="Times New Roman" w:hAnsi="Times New Roman" w:cs="Times New Roman"/>
              </w:rPr>
              <w:instrText xml:space="preserve"> HYPERLINK "http://ru.wikipedia.org/wiki/Caproni" \o "Caproni" </w:instrText>
            </w:r>
            <w:r w:rsidR="00863E5B" w:rsidRPr="00D609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6093D">
              <w:rPr>
                <w:rFonts w:ascii="Times New Roman" w:eastAsia="Times New Roman" w:hAnsi="Times New Roman" w:cs="Times New Roman"/>
                <w:color w:val="0000FF"/>
                <w:u w:val="single"/>
              </w:rPr>
              <w:t>Капрони</w:t>
            </w:r>
            <w:proofErr w:type="spellEnd"/>
            <w:r w:rsidR="00863E5B" w:rsidRPr="00D6093D">
              <w:rPr>
                <w:rFonts w:ascii="Times New Roman" w:eastAsia="Times New Roman" w:hAnsi="Times New Roman" w:cs="Times New Roman"/>
              </w:rPr>
              <w:fldChar w:fldCharType="end"/>
            </w:r>
            <w:r w:rsidRPr="00D6093D">
              <w:rPr>
                <w:rFonts w:ascii="Times New Roman" w:eastAsia="Times New Roman" w:hAnsi="Times New Roman" w:cs="Times New Roman"/>
              </w:rPr>
              <w:t>» (</w:t>
            </w:r>
            <w:proofErr w:type="spellStart"/>
            <w:r w:rsidR="00863E5B" w:rsidRPr="00D609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D6093D">
              <w:rPr>
                <w:rFonts w:ascii="Times New Roman" w:eastAsia="Times New Roman" w:hAnsi="Times New Roman" w:cs="Times New Roman"/>
              </w:rPr>
              <w:instrText xml:space="preserve"> HYPERLINK "http://ru.wikipedia.org/wiki/%D0%9F%D1%80%D0%B5%D0%B4%D0%B0%D0%BF%D0%BF%D0%B8%D0%BE" \o "Предаппио" </w:instrText>
            </w:r>
            <w:r w:rsidR="00863E5B" w:rsidRPr="00D609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6093D">
              <w:rPr>
                <w:rFonts w:ascii="Times New Roman" w:eastAsia="Times New Roman" w:hAnsi="Times New Roman" w:cs="Times New Roman"/>
                <w:color w:val="0000FF"/>
                <w:u w:val="single"/>
              </w:rPr>
              <w:t>Предаппио</w:t>
            </w:r>
            <w:proofErr w:type="spellEnd"/>
            <w:r w:rsidR="00863E5B" w:rsidRPr="00D6093D">
              <w:rPr>
                <w:rFonts w:ascii="Times New Roman" w:eastAsia="Times New Roman" w:hAnsi="Times New Roman" w:cs="Times New Roman"/>
              </w:rPr>
              <w:fldChar w:fldCharType="end"/>
            </w:r>
            <w:r w:rsidRPr="00D6093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Главный конструктор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1" w:tooltip="Лонги, Роберто (авиаконструктор) (страница отсутствует)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Роберто Лонги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Первый полёт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2" w:tooltip="10 июля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10 июля</w:t>
              </w:r>
            </w:hyperlink>
            <w:r w:rsidR="00D6093D" w:rsidRPr="00D6093D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13" w:tooltip="1940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1940</w:t>
              </w:r>
            </w:hyperlink>
            <w:hyperlink r:id="rId14" w:anchor="cite_note-Govi-1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[1]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Начало эксплуатации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</w:rPr>
              <w:t xml:space="preserve">октябрь </w:t>
            </w:r>
            <w:hyperlink r:id="rId15" w:tooltip="1941" w:history="1"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1941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Конец эксплуатации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6" w:tooltip="1947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1947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6093D">
              <w:rPr>
                <w:rFonts w:ascii="Times New Roman" w:eastAsia="Times New Roman" w:hAnsi="Times New Roman" w:cs="Times New Roman"/>
              </w:rPr>
              <w:t>снят</w:t>
            </w:r>
            <w:proofErr w:type="gramEnd"/>
            <w:r w:rsidRPr="00D6093D">
              <w:rPr>
                <w:rFonts w:ascii="Times New Roman" w:eastAsia="Times New Roman" w:hAnsi="Times New Roman" w:cs="Times New Roman"/>
              </w:rPr>
              <w:t xml:space="preserve"> с эксплуатации</w:t>
            </w:r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Основные </w:t>
            </w:r>
            <w:proofErr w:type="spellStart"/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эксплуатанты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</w:rPr>
              <w:drawing>
                <wp:inline distT="0" distB="0" distL="0" distR="0">
                  <wp:extent cx="204470" cy="204470"/>
                  <wp:effectExtent l="0" t="0" r="5080" b="0"/>
                  <wp:docPr id="2" name="Рисунок 2" descr="Знак ВВС Италии 1923-1943">
                    <a:hlinkClick xmlns:a="http://schemas.openxmlformats.org/drawingml/2006/main" r:id="rId17" tooltip="&quot;Знак ВВС Италии 1923-194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Знак ВВС Италии 1923-1943">
                            <a:hlinkClick r:id="rId17" tooltip="&quot;Знак ВВС Италии 1923-194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04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ooltip="Regia Aeronautica" w:history="1">
              <w:proofErr w:type="spellStart"/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Regia</w:t>
              </w:r>
              <w:proofErr w:type="spellEnd"/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</w:t>
              </w:r>
              <w:proofErr w:type="spellStart"/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Aeronautica</w:t>
              </w:r>
              <w:proofErr w:type="spellEnd"/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Годы производства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</w:rPr>
              <w:t xml:space="preserve">сентябрь </w:t>
            </w:r>
            <w:hyperlink r:id="rId20" w:tooltip="1941" w:history="1"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1941</w:t>
              </w:r>
            </w:hyperlink>
            <w:r w:rsidRPr="00D6093D">
              <w:rPr>
                <w:rFonts w:ascii="Times New Roman" w:eastAsia="Times New Roman" w:hAnsi="Times New Roman" w:cs="Times New Roman"/>
              </w:rPr>
              <w:t xml:space="preserve"> — сентябрь </w:t>
            </w:r>
            <w:hyperlink r:id="rId21" w:tooltip="1943" w:history="1"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1943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Единиц произведено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</w:rPr>
              <w:t>237</w:t>
            </w:r>
            <w:hyperlink r:id="rId22" w:anchor="cite_note-Govi-1" w:history="1">
              <w:r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[1]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Базовая модель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3" w:tooltip="Reggiane Re.2000" w:history="1">
              <w:proofErr w:type="spellStart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Reggiane</w:t>
              </w:r>
              <w:proofErr w:type="spellEnd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Re.2000</w:t>
              </w:r>
            </w:hyperlink>
          </w:p>
        </w:tc>
      </w:tr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</w:rPr>
              <w:t>Варианты</w:t>
            </w:r>
          </w:p>
        </w:tc>
        <w:tc>
          <w:tcPr>
            <w:tcW w:w="0" w:type="auto"/>
            <w:vAlign w:val="center"/>
            <w:hideMark/>
          </w:tcPr>
          <w:p w:rsidR="00D6093D" w:rsidRPr="00D6093D" w:rsidRDefault="00863E5B" w:rsidP="00D609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tooltip="Reggiane Re.2005" w:history="1">
              <w:proofErr w:type="spellStart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Reggiane</w:t>
              </w:r>
              <w:proofErr w:type="spellEnd"/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Re.2005</w:t>
              </w:r>
            </w:hyperlink>
          </w:p>
        </w:tc>
      </w:tr>
    </w:tbl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Реджиане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Re.2001 </w:t>
      </w:r>
      <w:proofErr w:type="spellStart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Ариете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(</w:t>
      </w:r>
      <w:proofErr w:type="spellStart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Фалько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II)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863E5B" w:rsidRPr="00D6093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093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"http://ru.wikipedia.org/wiki/%D0%98%D1%82%D0%B0%D0%BB%D1%8C%D1%8F%D0%BD%D1%81%D0%BA%D0%B8%D0%B9_%D1%8F%D0%B7%D1%8B%D0%BA" \o "Итальянский язык" </w:instrText>
      </w:r>
      <w:r w:rsidR="00863E5B" w:rsidRPr="00D6093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093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итал</w:t>
      </w:r>
      <w:proofErr w:type="spellEnd"/>
      <w:r w:rsidRPr="00D6093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gramEnd"/>
      <w:r w:rsidR="00863E5B" w:rsidRPr="00D6093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093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6093D">
        <w:rPr>
          <w:rFonts w:ascii="Times New Roman" w:eastAsia="Times New Roman" w:hAnsi="Times New Roman" w:cs="Times New Roman"/>
          <w:i/>
          <w:iCs/>
          <w:sz w:val="24"/>
          <w:szCs w:val="24"/>
          <w:lang w:val="it-IT"/>
        </w:rPr>
        <w:t>Reggiane Re.2001 Ariete I (Falco II)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>, «</w:t>
      </w:r>
      <w:hyperlink r:id="rId25" w:tooltip="Сокол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Сокол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») — одноместный итальянский </w:t>
      </w:r>
      <w:hyperlink r:id="rId26" w:tooltip="Истребитель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истребитель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tooltip="Вторая мировая война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мировой войны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>. Самолёт разработан в конструкторском бюро компании «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Реджиане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оффицине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мекканиче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итальяне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» под руководством </w:t>
      </w:r>
      <w:hyperlink r:id="rId28" w:tooltip="Лонги, Роберто (авиаконструктор) (страница отсутствует)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Роберто Лонги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>. Серийное производство самолёта продолжалось с сентября 1941 по сентябрь 1943 года. Всего выпущено 237 самолётов.</w:t>
      </w:r>
    </w:p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На вооружение </w:t>
      </w:r>
      <w:hyperlink r:id="rId29" w:tooltip="ВВС Италии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ВВС Италии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самолёт поступил в октябре 1941 года. Итальянские истребители начали участвовать в боевых действиях с мая 1942 года во время налётов на </w:t>
      </w:r>
      <w:hyperlink r:id="rId30" w:tooltip="Мальта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Мальту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. С начала 1943 года самолёты переводятся в ПВО северной части страны. После капитуляции использовались </w:t>
      </w:r>
      <w:proofErr w:type="spellStart"/>
      <w:r w:rsidRPr="00D6093D">
        <w:rPr>
          <w:rFonts w:ascii="Times New Roman" w:eastAsia="Times New Roman" w:hAnsi="Times New Roman" w:cs="Times New Roman"/>
          <w:sz w:val="24"/>
          <w:szCs w:val="24"/>
        </w:rPr>
        <w:t>пронемецкой</w:t>
      </w:r>
      <w:proofErr w:type="spellEnd"/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tooltip="Республика Сало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республикой Сало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8"/>
      </w:tblGrid>
      <w:tr w:rsidR="00D6093D" w:rsidRPr="00D6093D" w:rsidTr="00D60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093D" w:rsidRPr="00D6093D" w:rsidRDefault="00D6093D" w:rsidP="00D6093D">
            <w:pPr>
              <w:spacing w:before="100" w:beforeAutospacing="1" w:after="100" w:afterAutospacing="1" w:line="240" w:lineRule="auto"/>
              <w:outlineLvl w:val="1"/>
              <w:divId w:val="624315210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D6093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Содержание</w:t>
            </w:r>
          </w:p>
          <w:p w:rsidR="00D6093D" w:rsidRPr="00D6093D" w:rsidRDefault="00863E5B" w:rsidP="00D609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anchor=".D0.A2.D0.B0.D0.BA.D1.82.D0.B8.D0.BA.D0.BE-.D1.82.D0.B5.D1.85.D0.BD.D0.B8.D1.87.D0.B5.D1.81.D0.BA.D0.B8.D0.B5_.D1.85.D0.B0.D1.80.D0.B0.D0.BA.D1.82.D0.B5.D1.80.D0.B8.D1.81.D1.82.D0.B8.D0.BA.D0.B8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1 Тактико-технические характеристики</w:t>
              </w:r>
            </w:hyperlink>
          </w:p>
          <w:p w:rsidR="00D6093D" w:rsidRPr="00D6093D" w:rsidRDefault="00863E5B" w:rsidP="00D609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anchor=".D0.9F.D1.80.D0.B8.D0.BC.D0.B5.D1.87.D0.B0.D0.BD.D0.B8.D1.8F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 Примечания</w:t>
              </w:r>
            </w:hyperlink>
          </w:p>
          <w:p w:rsidR="00D6093D" w:rsidRPr="00D6093D" w:rsidRDefault="00863E5B" w:rsidP="00D609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anchor=".D0.A1.D0.BC._.D1.82.D0.B0.D0.BA.D0.B6.D0.B5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3 См. также</w:t>
              </w:r>
            </w:hyperlink>
          </w:p>
          <w:p w:rsidR="00D6093D" w:rsidRPr="00D6093D" w:rsidRDefault="00863E5B" w:rsidP="00D6093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anchor=".D0.A1.D1.81.D1.8B.D0.BB.D0.BA.D0.B8" w:history="1">
              <w:r w:rsidR="00D6093D" w:rsidRPr="00D609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 Ссылки</w:t>
              </w:r>
            </w:hyperlink>
          </w:p>
        </w:tc>
      </w:tr>
    </w:tbl>
    <w:p w:rsidR="00D6093D" w:rsidRPr="00D6093D" w:rsidRDefault="00D6093D" w:rsidP="00D609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6093D">
        <w:rPr>
          <w:rFonts w:ascii="Times New Roman" w:eastAsia="Times New Roman" w:hAnsi="Times New Roman" w:cs="Times New Roman"/>
          <w:b/>
          <w:bCs/>
          <w:sz w:val="36"/>
          <w:szCs w:val="36"/>
        </w:rPr>
        <w:t>Тактико-технические характеристики</w:t>
      </w:r>
    </w:p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Приведённые ниже характеристики соответствуют модификации </w:t>
      </w: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Re.2001 </w:t>
      </w:r>
      <w:proofErr w:type="spellStart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ser</w:t>
      </w:r>
      <w:proofErr w:type="spellEnd"/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6093D" w:rsidRPr="00D6093D" w:rsidRDefault="00D6093D" w:rsidP="00D609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093D">
        <w:rPr>
          <w:rFonts w:ascii="Times New Roman" w:eastAsia="Times New Roman" w:hAnsi="Times New Roman" w:cs="Times New Roman"/>
          <w:i/>
          <w:iCs/>
        </w:rPr>
        <w:t>Источник данных:</w:t>
      </w:r>
      <w:r w:rsidRPr="00D6093D">
        <w:rPr>
          <w:rFonts w:ascii="Times New Roman" w:eastAsia="Times New Roman" w:hAnsi="Times New Roman" w:cs="Times New Roman"/>
        </w:rPr>
        <w:t xml:space="preserve"> S. </w:t>
      </w:r>
      <w:proofErr w:type="spellStart"/>
      <w:r w:rsidRPr="00D6093D">
        <w:rPr>
          <w:rFonts w:ascii="Times New Roman" w:eastAsia="Times New Roman" w:hAnsi="Times New Roman" w:cs="Times New Roman"/>
        </w:rPr>
        <w:t>Govi</w:t>
      </w:r>
      <w:proofErr w:type="spellEnd"/>
      <w:r w:rsidRPr="00D6093D">
        <w:rPr>
          <w:rFonts w:ascii="Times New Roman" w:eastAsia="Times New Roman" w:hAnsi="Times New Roman" w:cs="Times New Roman"/>
        </w:rPr>
        <w:t>. «</w:t>
      </w:r>
      <w:proofErr w:type="spellStart"/>
      <w:r w:rsidRPr="00D6093D">
        <w:rPr>
          <w:rFonts w:ascii="Times New Roman" w:eastAsia="Times New Roman" w:hAnsi="Times New Roman" w:cs="Times New Roman"/>
        </w:rPr>
        <w:t>Il</w:t>
      </w:r>
      <w:proofErr w:type="spellEnd"/>
      <w:r w:rsidRPr="00D609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</w:rPr>
        <w:t>Caccia</w:t>
      </w:r>
      <w:proofErr w:type="spellEnd"/>
      <w:r w:rsidRPr="00D609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6093D">
        <w:rPr>
          <w:rFonts w:ascii="Times New Roman" w:eastAsia="Times New Roman" w:hAnsi="Times New Roman" w:cs="Times New Roman"/>
        </w:rPr>
        <w:t>Re</w:t>
      </w:r>
      <w:proofErr w:type="spellEnd"/>
      <w:r w:rsidRPr="00D6093D">
        <w:rPr>
          <w:rFonts w:ascii="Times New Roman" w:eastAsia="Times New Roman" w:hAnsi="Times New Roman" w:cs="Times New Roman"/>
        </w:rPr>
        <w:t xml:space="preserve"> 2001», 1985</w:t>
      </w:r>
      <w:hyperlink r:id="rId36" w:anchor="cite_note-Govi-1" w:history="1">
        <w:r w:rsidRPr="00D6093D">
          <w:rPr>
            <w:rFonts w:ascii="Times New Roman" w:eastAsia="Times New Roman" w:hAnsi="Times New Roman" w:cs="Times New Roman"/>
            <w:color w:val="0000FF"/>
            <w:u w:val="single"/>
            <w:vertAlign w:val="superscript"/>
          </w:rPr>
          <w:t>[1]</w:t>
        </w:r>
      </w:hyperlink>
      <w:r w:rsidRPr="00D6093D">
        <w:rPr>
          <w:rFonts w:ascii="Times New Roman" w:eastAsia="Times New Roman" w:hAnsi="Times New Roman" w:cs="Times New Roman"/>
        </w:rPr>
        <w:t xml:space="preserve">; </w:t>
      </w:r>
      <w:hyperlink r:id="rId37" w:history="1">
        <w:r w:rsidRPr="00D6093D">
          <w:rPr>
            <w:rFonts w:ascii="Times New Roman" w:eastAsia="Times New Roman" w:hAnsi="Times New Roman" w:cs="Times New Roman"/>
            <w:color w:val="0000FF"/>
            <w:u w:val="single"/>
          </w:rPr>
          <w:t>«Уголок неба»</w:t>
        </w:r>
      </w:hyperlink>
    </w:p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7"/>
          <w:szCs w:val="27"/>
        </w:rPr>
        <w:t>Технические характеристики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tooltip="Экипаж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Экипаж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1 пилот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tooltip="Длина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Длина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8,36 м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Размах </w:t>
      </w:r>
      <w:hyperlink r:id="rId40" w:tooltip="Крыло самолёта" w:history="1">
        <w:r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крыла</w:t>
        </w:r>
      </w:hyperlink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11,0 м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tooltip="Высота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Высота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3,15 м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Площадь крыла: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20,4 м²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Коэффициент удлинения крыла: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6,0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tooltip="Масса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Масса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пустого: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2 460 кг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Масса снаряжённого: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2 840 кг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Нормальная взлётная масса: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3 240 кг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Масса топлива во внутренних баках: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400 кг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Объём топливных баков: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540 л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ooltip="Силовая установка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Силовая установка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1 × жидкостного охлаждения </w:t>
      </w:r>
      <w:proofErr w:type="spell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Alfa</w:t>
      </w:r>
      <w:proofErr w:type="spell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Romeo</w:t>
      </w:r>
      <w:proofErr w:type="spell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R.A. 1000 R.C. 41 I «</w:t>
      </w:r>
      <w:proofErr w:type="spell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Monsone</w:t>
      </w:r>
      <w:proofErr w:type="spell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» (</w:t>
      </w:r>
      <w:proofErr w:type="gram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лицензионный</w:t>
      </w:r>
      <w:proofErr w:type="gram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4" w:tooltip="Daimler-Benz DB 601" w:history="1">
        <w:r w:rsidR="00D6093D"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DB-601</w:t>
        </w:r>
      </w:hyperlink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tooltip="Мощность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Мощность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двигателей: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1 × 1 175 </w:t>
      </w:r>
      <w:hyperlink r:id="rId46" w:tooltip="Л.с." w:history="1">
        <w:r w:rsidR="00D6093D"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л.с.</w:t>
        </w:r>
      </w:hyperlink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(1 × 871 кВт (у земли))</w:t>
      </w:r>
    </w:p>
    <w:p w:rsidR="00D6093D" w:rsidRPr="00D6093D" w:rsidRDefault="00863E5B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tooltip="Воздушный винт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Воздушный винт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трехлопастной</w:t>
      </w:r>
      <w:proofErr w:type="gram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Alfa</w:t>
      </w:r>
      <w:proofErr w:type="spell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Romeo</w:t>
      </w:r>
      <w:proofErr w:type="spellEnd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R.A. 1000</w:t>
      </w:r>
    </w:p>
    <w:p w:rsidR="00D6093D" w:rsidRPr="00D6093D" w:rsidRDefault="00D6093D" w:rsidP="00D609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Диаметр винта: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3,1 м</w:t>
      </w:r>
    </w:p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br/>
      </w:r>
      <w:r w:rsidRPr="00D6093D">
        <w:rPr>
          <w:rFonts w:ascii="Times New Roman" w:eastAsia="Times New Roman" w:hAnsi="Times New Roman" w:cs="Times New Roman"/>
          <w:b/>
          <w:bCs/>
          <w:sz w:val="27"/>
          <w:szCs w:val="27"/>
        </w:rPr>
        <w:t>Лётные характеристики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Максимальная скорость: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  </w:t>
      </w:r>
    </w:p>
    <w:p w:rsidR="00D6093D" w:rsidRPr="00D6093D" w:rsidRDefault="00D6093D" w:rsidP="00D6093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на высоте 5 470 м: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545 км/ч</w:t>
      </w:r>
    </w:p>
    <w:p w:rsidR="00D6093D" w:rsidRPr="00D6093D" w:rsidRDefault="00D6093D" w:rsidP="00D6093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у земли: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440 км/ч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Скорость сваливания: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120 км/ч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дальность: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1 133 км (при 469 км/ч на 4 800 м)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Продолжительность полёта: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2 ч. 25 мин. (при 469 км/ч на 4 800 м)</w:t>
      </w:r>
    </w:p>
    <w:p w:rsidR="00D6093D" w:rsidRPr="00D6093D" w:rsidRDefault="00863E5B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tooltip="Практический потолок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Практический потолок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11 000 м</w:t>
      </w:r>
    </w:p>
    <w:p w:rsidR="00D6093D" w:rsidRPr="00D6093D" w:rsidRDefault="00863E5B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tooltip="Скороподъёмность" w:history="1"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Скороподъёмность</w:t>
        </w:r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~16 м/</w:t>
      </w:r>
      <w:proofErr w:type="gramStart"/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набора высоты: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093D" w:rsidRPr="00D6093D" w:rsidRDefault="00D6093D" w:rsidP="00D6093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>4 000 м за 4 мин. 10 сек.</w:t>
      </w:r>
    </w:p>
    <w:p w:rsidR="00D6093D" w:rsidRPr="00D6093D" w:rsidRDefault="00D6093D" w:rsidP="00D6093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>6 000 м за 6 мин. 30 сек.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Нагрузка на крыло: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155 кг/м²</w:t>
      </w:r>
    </w:p>
    <w:p w:rsidR="00D6093D" w:rsidRPr="00D6093D" w:rsidRDefault="00863E5B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tooltip="Тяговооружённость" w:history="1">
        <w:proofErr w:type="spellStart"/>
        <w:r w:rsidR="00D6093D" w:rsidRPr="00D6093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Тяговооружённость</w:t>
        </w:r>
        <w:proofErr w:type="spellEnd"/>
      </w:hyperlink>
      <w:r w:rsidR="00D6093D"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6093D" w:rsidRPr="00D6093D">
        <w:rPr>
          <w:rFonts w:ascii="Times New Roman" w:eastAsia="Times New Roman" w:hAnsi="Times New Roman" w:cs="Times New Roman"/>
          <w:sz w:val="24"/>
          <w:szCs w:val="24"/>
        </w:rPr>
        <w:t xml:space="preserve"> 255 Вт/кг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Длина разбега: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168 м</w:t>
      </w:r>
    </w:p>
    <w:p w:rsidR="00D6093D" w:rsidRPr="00D6093D" w:rsidRDefault="00D6093D" w:rsidP="00D609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Длина пробега: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255 м</w:t>
      </w:r>
    </w:p>
    <w:p w:rsidR="00D6093D" w:rsidRPr="00D6093D" w:rsidRDefault="00D6093D" w:rsidP="00D60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7"/>
          <w:szCs w:val="27"/>
        </w:rPr>
        <w:t>Вооружение</w:t>
      </w:r>
    </w:p>
    <w:p w:rsidR="00D6093D" w:rsidRPr="00D6093D" w:rsidRDefault="00D6093D" w:rsidP="00D609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Стрелково-пушечное: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  </w:t>
      </w:r>
    </w:p>
    <w:p w:rsidR="00D6093D" w:rsidRPr="00D6093D" w:rsidRDefault="00D6093D" w:rsidP="00D6093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2 × 12,7 мм </w:t>
      </w:r>
      <w:hyperlink r:id="rId51" w:tooltip="Пулемёт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пулемёта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2" w:tooltip="Breda-SAFAT" w:history="1">
        <w:proofErr w:type="spellStart"/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Breda-SAFAT</w:t>
        </w:r>
        <w:proofErr w:type="spellEnd"/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по 350 п. на ствол</w:t>
      </w:r>
    </w:p>
    <w:p w:rsidR="00D6093D" w:rsidRPr="00D6093D" w:rsidRDefault="00D6093D" w:rsidP="00D6093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2 × 7,7 мм </w:t>
      </w:r>
      <w:hyperlink r:id="rId53" w:tooltip="Пулемёт" w:history="1"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пулемёта</w:t>
        </w:r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4" w:tooltip="Breda-SAFAT" w:history="1">
        <w:proofErr w:type="spellStart"/>
        <w:r w:rsidRPr="00D60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Breda-SAFAT</w:t>
        </w:r>
        <w:proofErr w:type="spellEnd"/>
      </w:hyperlink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по 600 п. на ствол</w:t>
      </w:r>
    </w:p>
    <w:p w:rsidR="00D6093D" w:rsidRPr="00D6093D" w:rsidRDefault="00D6093D" w:rsidP="00D609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93D">
        <w:rPr>
          <w:rFonts w:ascii="Times New Roman" w:eastAsia="Times New Roman" w:hAnsi="Times New Roman" w:cs="Times New Roman"/>
          <w:b/>
          <w:bCs/>
          <w:sz w:val="24"/>
          <w:szCs w:val="24"/>
        </w:rPr>
        <w:t>Боевая нагрузка:</w:t>
      </w:r>
      <w:r w:rsidRPr="00D6093D">
        <w:rPr>
          <w:rFonts w:ascii="Times New Roman" w:eastAsia="Times New Roman" w:hAnsi="Times New Roman" w:cs="Times New Roman"/>
          <w:sz w:val="24"/>
          <w:szCs w:val="24"/>
        </w:rPr>
        <w:t xml:space="preserve"> до 640 кг бомб</w:t>
      </w:r>
    </w:p>
    <w:p w:rsidR="001B1C7B" w:rsidRDefault="00330E0D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9251950" cy="7014516"/>
            <wp:effectExtent l="19050" t="0" r="6350" b="0"/>
            <wp:docPr id="3" name="Рисунок 1" descr="http://www.finn.it/regia/immagini/reggiane/re2001_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nn.it/regia/immagini/reggiane/re2001_cb.jp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014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E0D" w:rsidRDefault="00330E0D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9251950" cy="6226174"/>
            <wp:effectExtent l="19050" t="0" r="6350" b="0"/>
            <wp:docPr id="4" name="Рисунок 4" descr="http://www.finn.it/regia/immagini/reggiane/re2001_tuffo_250k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inn.it/regia/immagini/reggiane/re2001_tuffo_250kg.jp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26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854" w:rsidRDefault="009E0854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9251950" cy="4390838"/>
            <wp:effectExtent l="19050" t="0" r="6350" b="0"/>
            <wp:docPr id="5" name="Рисунок 1" descr="http://upload.wikimedia.org/wikipedia/it/0/0e/Reggiane_Re.2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it/0/0e/Reggiane_Re.2001.jp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390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551" w:rsidRDefault="00E97551">
      <w:pPr>
        <w:rPr>
          <w:lang w:val="uk-UA"/>
        </w:rPr>
      </w:pPr>
    </w:p>
    <w:p w:rsidR="00E97551" w:rsidRDefault="00E97551" w:rsidP="00E97551">
      <w:pPr>
        <w:pStyle w:val="1"/>
      </w:pPr>
      <w:proofErr w:type="spellStart"/>
      <w:r>
        <w:t>Reggiane</w:t>
      </w:r>
      <w:proofErr w:type="spellEnd"/>
      <w:r>
        <w:t xml:space="preserve"> Re.2002 </w:t>
      </w:r>
      <w:proofErr w:type="spellStart"/>
      <w:r>
        <w:t>Ariete</w:t>
      </w:r>
      <w:proofErr w:type="spellEnd"/>
      <w:r>
        <w:t xml:space="preserve"> II </w:t>
      </w:r>
      <w:proofErr w:type="spellStart"/>
      <w:r>
        <w:t>Reggiane</w:t>
      </w:r>
      <w:proofErr w:type="spellEnd"/>
      <w:r>
        <w:t xml:space="preserve"> </w:t>
      </w:r>
    </w:p>
    <w:p w:rsidR="00E97551" w:rsidRDefault="00E97551" w:rsidP="00E97551">
      <w:hyperlink r:id="rId58" w:anchor="forum-site" w:history="1">
        <w:r>
          <w:rPr>
            <w:rStyle w:val="a3"/>
          </w:rPr>
          <w:t>Написать комментарий</w:t>
        </w:r>
        <w:proofErr w:type="gramStart"/>
      </w:hyperlink>
      <w:r>
        <w:t xml:space="preserve"> | </w:t>
      </w:r>
      <w:hyperlink r:id="rId59" w:history="1">
        <w:r>
          <w:rPr>
            <w:rStyle w:val="a3"/>
          </w:rPr>
          <w:t>С</w:t>
        </w:r>
        <w:proofErr w:type="gramEnd"/>
        <w:r>
          <w:rPr>
            <w:rStyle w:val="a3"/>
          </w:rPr>
          <w:t>ообщить об ошибке</w:t>
        </w:r>
      </w:hyperlink>
      <w:r>
        <w:t xml:space="preserve"> | Количество просмотров 270</w:t>
      </w:r>
    </w:p>
    <w:p w:rsidR="00E97551" w:rsidRDefault="00E97551" w:rsidP="00E97551">
      <w:r>
        <w:rPr>
          <w:noProof/>
        </w:rPr>
        <w:lastRenderedPageBreak/>
        <w:drawing>
          <wp:inline distT="0" distB="0" distL="0" distR="0">
            <wp:extent cx="3336290" cy="1877695"/>
            <wp:effectExtent l="19050" t="0" r="0" b="0"/>
            <wp:docPr id="8" name="Рисунок 1" descr="Re2002-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2002-i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551" w:rsidRDefault="00E97551" w:rsidP="00E97551">
      <w:r>
        <w:t xml:space="preserve">Производитель </w:t>
      </w:r>
      <w:hyperlink r:id="rId61" w:tooltip="Каталог авиатехники: Reggiane" w:history="1">
        <w:proofErr w:type="spellStart"/>
        <w:r>
          <w:rPr>
            <w:rStyle w:val="a3"/>
            <w:b/>
            <w:bCs/>
          </w:rPr>
          <w:t>Reggiane</w:t>
        </w:r>
        <w:proofErr w:type="spellEnd"/>
      </w:hyperlink>
      <w:r>
        <w:t xml:space="preserve"> </w:t>
      </w:r>
    </w:p>
    <w:p w:rsidR="00E97551" w:rsidRDefault="00E97551" w:rsidP="00E97551">
      <w:r>
        <w:t xml:space="preserve">Модель </w:t>
      </w:r>
      <w:r>
        <w:rPr>
          <w:rStyle w:val="a7"/>
        </w:rPr>
        <w:t xml:space="preserve">Re.2002 </w:t>
      </w:r>
      <w:proofErr w:type="spellStart"/>
      <w:r>
        <w:rPr>
          <w:rStyle w:val="a7"/>
        </w:rPr>
        <w:t>Ariete</w:t>
      </w:r>
      <w:proofErr w:type="spellEnd"/>
      <w:r>
        <w:rPr>
          <w:rStyle w:val="a7"/>
        </w:rPr>
        <w:t xml:space="preserve"> II</w:t>
      </w:r>
      <w:r>
        <w:t xml:space="preserve"> </w:t>
      </w:r>
    </w:p>
    <w:p w:rsidR="00E97551" w:rsidRDefault="00E97551" w:rsidP="00E97551">
      <w:r>
        <w:t xml:space="preserve">Страна </w:t>
      </w:r>
      <w:hyperlink r:id="rId62" w:tooltip="Каталог авиатехники: Италия" w:history="1">
        <w:r>
          <w:rPr>
            <w:rStyle w:val="a3"/>
            <w:b/>
            <w:bCs/>
          </w:rPr>
          <w:t>Италия</w:t>
        </w:r>
      </w:hyperlink>
      <w:r>
        <w:t xml:space="preserve"> </w:t>
      </w:r>
    </w:p>
    <w:p w:rsidR="00E97551" w:rsidRDefault="00E97551" w:rsidP="00E97551">
      <w:r>
        <w:t xml:space="preserve">Тип </w:t>
      </w:r>
      <w:hyperlink r:id="rId63" w:tooltip="Каталог авиатехники: Истребитель-бомбардировщик" w:history="1">
        <w:r>
          <w:rPr>
            <w:rStyle w:val="a3"/>
            <w:b/>
            <w:bCs/>
          </w:rPr>
          <w:t>Истребитель-бомбардировщик</w:t>
        </w:r>
      </w:hyperlink>
      <w:r>
        <w:t xml:space="preserve"> </w:t>
      </w:r>
    </w:p>
    <w:p w:rsidR="00E97551" w:rsidRDefault="00E97551" w:rsidP="00E97551">
      <w:r>
        <w:t xml:space="preserve">Год </w:t>
      </w:r>
      <w:r>
        <w:rPr>
          <w:rStyle w:val="a7"/>
        </w:rPr>
        <w:t>1940</w:t>
      </w:r>
      <w:r>
        <w:t xml:space="preserve"> </w:t>
      </w:r>
    </w:p>
    <w:p w:rsidR="00E97551" w:rsidRDefault="00E97551" w:rsidP="00E97551">
      <w:pPr>
        <w:pStyle w:val="6"/>
      </w:pPr>
      <w:r>
        <w:t>Общая информация</w:t>
      </w:r>
    </w:p>
    <w:p w:rsidR="00E97551" w:rsidRDefault="00E97551" w:rsidP="00E97551">
      <w:r>
        <w:t xml:space="preserve">Самолет </w:t>
      </w:r>
      <w:r>
        <w:rPr>
          <w:b/>
          <w:bCs/>
        </w:rPr>
        <w:t xml:space="preserve">Re.2002 </w:t>
      </w:r>
      <w:proofErr w:type="spellStart"/>
      <w:r>
        <w:rPr>
          <w:b/>
          <w:bCs/>
        </w:rPr>
        <w:t>Ariete</w:t>
      </w:r>
      <w:proofErr w:type="spellEnd"/>
      <w:r>
        <w:rPr>
          <w:b/>
          <w:bCs/>
        </w:rPr>
        <w:t xml:space="preserve"> II</w:t>
      </w:r>
      <w:r>
        <w:t xml:space="preserve"> появился на чертежных досках конструкторов летом 1940 года в результате развития первоначального Re.2000, на который был установлена новый двухрядный </w:t>
      </w:r>
      <w:proofErr w:type="spellStart"/>
      <w:r>
        <w:t>четырнадцатициллиндровый</w:t>
      </w:r>
      <w:proofErr w:type="spellEnd"/>
      <w:r>
        <w:t xml:space="preserve"> двигатель </w:t>
      </w:r>
      <w:proofErr w:type="spellStart"/>
      <w:r>
        <w:t>Пьяджио</w:t>
      </w:r>
      <w:proofErr w:type="spellEnd"/>
      <w:r>
        <w:t xml:space="preserve"> P-XIXRC-45 </w:t>
      </w:r>
      <w:proofErr w:type="spellStart"/>
      <w:r>
        <w:t>Turbine</w:t>
      </w:r>
      <w:proofErr w:type="spellEnd"/>
      <w:proofErr w:type="gramStart"/>
      <w:r>
        <w:t xml:space="preserve"> В</w:t>
      </w:r>
      <w:proofErr w:type="gramEnd"/>
      <w:r>
        <w:t xml:space="preserve"> мощностью 880 </w:t>
      </w:r>
      <w:proofErr w:type="spellStart"/>
      <w:r>
        <w:t>kW</w:t>
      </w:r>
      <w:proofErr w:type="spellEnd"/>
      <w:r>
        <w:t xml:space="preserve"> (1195 л.с.). Кроме нового мотора, проект отличался от Re.2000 новым, более длинным капотом с вмонтированным вентилятором принудительного охлаждения, </w:t>
      </w:r>
      <w:proofErr w:type="spellStart"/>
      <w:r>
        <w:t>трехлонжеронным</w:t>
      </w:r>
      <w:proofErr w:type="spellEnd"/>
      <w:r>
        <w:t xml:space="preserve"> крылом с протестированными топливными баками, другим вооружением и фонарем кабины, откидывающимся вправо. </w:t>
      </w:r>
      <w:proofErr w:type="gramStart"/>
      <w:r>
        <w:t>Видно, что во всех этих деталях Re.2002 более похож (за исключением мотора) на Re.2001, чем на первоначальный "двухтысячный".</w:t>
      </w:r>
      <w:proofErr w:type="gramEnd"/>
      <w:r>
        <w:t xml:space="preserve"> Итальянский звездообразный мотор, благодаря лучшим качествам на более низких высотах и меньшей чувствительностью к боевым повреждениям, больше подходил для штурмовых операций, чем жидкостный DB-601A.</w:t>
      </w:r>
    </w:p>
    <w:p w:rsidR="00E97551" w:rsidRDefault="00E97551" w:rsidP="00E97551">
      <w:pPr>
        <w:pStyle w:val="a4"/>
      </w:pPr>
      <w:r>
        <w:t xml:space="preserve">Летные испытания Re.2002 начались в октябре 1940 года, продолжались много месяцев и имели своими итогами многочисленные доработки </w:t>
      </w:r>
      <w:proofErr w:type="spellStart"/>
      <w:r>
        <w:t>мотоустановки</w:t>
      </w:r>
      <w:proofErr w:type="spellEnd"/>
      <w:r>
        <w:t xml:space="preserve">, фонаря кабины и хвостового колеса. После замены силовой установки в марте 1941 года начались </w:t>
      </w:r>
      <w:proofErr w:type="gramStart"/>
      <w:r>
        <w:t>официальный</w:t>
      </w:r>
      <w:proofErr w:type="gramEnd"/>
      <w:r>
        <w:t xml:space="preserve"> войсковые испытания прототипа на аэродроме </w:t>
      </w:r>
      <w:proofErr w:type="spellStart"/>
      <w:r>
        <w:t>Гуидония</w:t>
      </w:r>
      <w:proofErr w:type="spellEnd"/>
      <w:r>
        <w:t xml:space="preserve"> и продолжались до конца года.</w:t>
      </w:r>
    </w:p>
    <w:p w:rsidR="00E97551" w:rsidRDefault="00E97551" w:rsidP="00E97551">
      <w:pPr>
        <w:pStyle w:val="a4"/>
      </w:pPr>
      <w:r>
        <w:lastRenderedPageBreak/>
        <w:t xml:space="preserve">Они сопровождались большими трудностями из-за </w:t>
      </w:r>
      <w:proofErr w:type="spellStart"/>
      <w:r>
        <w:t>недоведенности</w:t>
      </w:r>
      <w:proofErr w:type="spellEnd"/>
      <w:r>
        <w:t xml:space="preserve"> силовой установки. Однако к концу испытаний летчик-испытатель</w:t>
      </w:r>
      <w:proofErr w:type="gramStart"/>
      <w:r>
        <w:t xml:space="preserve"> Д</w:t>
      </w:r>
      <w:proofErr w:type="gramEnd"/>
      <w:r>
        <w:t xml:space="preserve">е </w:t>
      </w:r>
      <w:proofErr w:type="spellStart"/>
      <w:r>
        <w:t>Бернарди</w:t>
      </w:r>
      <w:proofErr w:type="spellEnd"/>
      <w:r>
        <w:t xml:space="preserve"> (</w:t>
      </w:r>
      <w:proofErr w:type="spellStart"/>
      <w:r>
        <w:t>De</w:t>
      </w:r>
      <w:proofErr w:type="spellEnd"/>
      <w:r>
        <w:t xml:space="preserve"> </w:t>
      </w:r>
      <w:proofErr w:type="spellStart"/>
      <w:r>
        <w:t>Bemardi</w:t>
      </w:r>
      <w:proofErr w:type="spellEnd"/>
      <w:r>
        <w:t xml:space="preserve">) достиг на Re.2002 практически такой же максимальной скорости, что и Re.2001. Re.2002 в первоначальном виде имели трехлопастный винт </w:t>
      </w:r>
      <w:proofErr w:type="spellStart"/>
      <w:r>
        <w:t>Пьяджио</w:t>
      </w:r>
      <w:proofErr w:type="spellEnd"/>
      <w:r>
        <w:t xml:space="preserve"> Р-2001 диаметром 3,1 м и имели такое же вооружение, что и Re.2001 - под фюзеляжем имелся бомбодержатель для бомбы крупного калибра.</w:t>
      </w:r>
    </w:p>
    <w:p w:rsidR="00E97551" w:rsidRDefault="00E97551" w:rsidP="00E97551">
      <w:pPr>
        <w:pStyle w:val="a4"/>
      </w:pPr>
      <w:r>
        <w:t xml:space="preserve">Десятого сентября 1941 года министерство авиации подписало заказ на 200 самолетов Re.2002 и началась постройка </w:t>
      </w:r>
      <w:proofErr w:type="spellStart"/>
      <w:r>
        <w:t>предсерийного</w:t>
      </w:r>
      <w:proofErr w:type="spellEnd"/>
      <w:r>
        <w:t xml:space="preserve"> самолета. В отличие от прототипа, серийные машины получили тропические фильтры </w:t>
      </w:r>
      <w:proofErr w:type="spellStart"/>
      <w:r>
        <w:t>воздухозаборника</w:t>
      </w:r>
      <w:proofErr w:type="spellEnd"/>
      <w:r>
        <w:t xml:space="preserve"> карбюратора и более мощный генератор. В начальной фазе проектирования Re.2002 </w:t>
      </w:r>
      <w:proofErr w:type="spellStart"/>
      <w:r>
        <w:t>Ariete</w:t>
      </w:r>
      <w:proofErr w:type="spellEnd"/>
      <w:r>
        <w:t xml:space="preserve"> предполагалось чисто истребительное применение самолета, однако после испытаний, выявивших исключительные качества машины на малых высотах, его использование было переориентировано на поддержку наземных войск, бомбардировкам из горизонтального и пикирующего полета, штурмовые удары, торпедные атаки, фоторазведку, борьбу с танками и т.д. Дополнительное оборудование и вооружение снизило характеристики, так максимальная скорость серийных самолетов была на двадцать километров ниже, чем у прототипа. Скороподъемность также слегка упала. В декабре 1942 года был подписан следующий контракт на 198 самолетов Re.2002, в качестве компенсации за расторгнутый контракт на Re.2003. В начале 1943 года начались работы над улучшенным прототипом Re.2002bis, представлявшим собой фюзеляж и оперение серийного Re.2002 (серийный номер ММ7327) с крылом самолета Re.2005. Ко дню капитуляции Италии он, однако, не был закончен, а после нее был разрушен. В проекте существовал палубный вариант для авианосцев </w:t>
      </w:r>
      <w:proofErr w:type="spellStart"/>
      <w:r>
        <w:t>Аквилла</w:t>
      </w:r>
      <w:proofErr w:type="spellEnd"/>
      <w:r>
        <w:t xml:space="preserve"> (</w:t>
      </w:r>
      <w:proofErr w:type="spellStart"/>
      <w:r>
        <w:t>Aquilla</w:t>
      </w:r>
      <w:proofErr w:type="spellEnd"/>
      <w:r>
        <w:t xml:space="preserve">) и </w:t>
      </w:r>
      <w:proofErr w:type="spellStart"/>
      <w:r>
        <w:t>Спарвьеро</w:t>
      </w:r>
      <w:proofErr w:type="spellEnd"/>
      <w:r>
        <w:t xml:space="preserve"> (</w:t>
      </w:r>
      <w:proofErr w:type="spellStart"/>
      <w:r>
        <w:t>Sparviero</w:t>
      </w:r>
      <w:proofErr w:type="spellEnd"/>
      <w:r>
        <w:t>).</w:t>
      </w:r>
    </w:p>
    <w:p w:rsidR="00E97551" w:rsidRDefault="00E97551" w:rsidP="00E97551">
      <w:pPr>
        <w:pStyle w:val="a4"/>
      </w:pPr>
      <w:r>
        <w:t>В ходе испытаний первых серийных машин выявились дальнейшие трудности с силовой установкой. Мотор сильно вибрировал при пикировании и останавливался при переворотах. Одиннадцатого марта 1943 года министерство авиации заказало следующих 300 Re.2002, с началом поставок в сентябре того же года. Однако к моменту капитуляции было готово только 147 машин из первой партии и пятьдесят три находились в стадии окончания сборки. Вторая партия находилась в стадии первой четверти комплектации.</w:t>
      </w:r>
    </w:p>
    <w:p w:rsidR="00E97551" w:rsidRDefault="00E97551" w:rsidP="00E97551">
      <w:pPr>
        <w:pStyle w:val="a4"/>
      </w:pPr>
      <w:r>
        <w:t xml:space="preserve">После восьмого сентября, даты капитуляции Италии, германское министерство авиации (RML), заказало фирме </w:t>
      </w:r>
      <w:proofErr w:type="spellStart"/>
      <w:r>
        <w:t>Реджиане</w:t>
      </w:r>
      <w:proofErr w:type="spellEnd"/>
      <w:r>
        <w:t xml:space="preserve">, чьи заводы оказались на территории т.н. Итальянской социальной республики - марионеточного фашистского государства на севере Италии, завершить сборку оставшихся 53 самолетов из первой партии и тридцати машин - из второй. RML также ожидало от фирмы </w:t>
      </w:r>
      <w:proofErr w:type="spellStart"/>
      <w:r>
        <w:t>Реджиане</w:t>
      </w:r>
      <w:proofErr w:type="spellEnd"/>
      <w:r>
        <w:t xml:space="preserve"> постройку </w:t>
      </w:r>
      <w:proofErr w:type="gramStart"/>
      <w:r>
        <w:t>следующих</w:t>
      </w:r>
      <w:proofErr w:type="gramEnd"/>
      <w:r>
        <w:t xml:space="preserve"> 500 Re.2002 с модифицированным крылом и немецким мотором BMW-801. В связи с объективными трудностями этот проект не был реализован. </w:t>
      </w:r>
      <w:proofErr w:type="gramStart"/>
      <w:r>
        <w:t xml:space="preserve">Была изготовлена всего одна </w:t>
      </w:r>
      <w:proofErr w:type="spellStart"/>
      <w:r>
        <w:t>моторама</w:t>
      </w:r>
      <w:proofErr w:type="spellEnd"/>
      <w:r>
        <w:t xml:space="preserve"> для BMW-801, которую вместе с одним фюзеляжем отправили в Германию, однако о результатах испытаний неизвестно никаких подробностей.</w:t>
      </w:r>
      <w:proofErr w:type="gramEnd"/>
      <w:r>
        <w:t xml:space="preserve"> Один Re.2002bp "немецкого" заказа был после войны найден на территории университета в Болонье и помещен в авиационный музей.</w:t>
      </w:r>
    </w:p>
    <w:p w:rsidR="00E97551" w:rsidRDefault="00E97551" w:rsidP="00E97551">
      <w:pPr>
        <w:pStyle w:val="a4"/>
      </w:pPr>
      <w:r>
        <w:t xml:space="preserve">В период перед капитуляцией Италии Re.2002 понемногу поступали на вооружение некоторых штурмовых подразделений на юге Италии, прежде всего в пятую и седьмую штурмовые эскадрильи. Во время сумятицы капитуляции Италии, подразделения, вооруженные </w:t>
      </w:r>
      <w:proofErr w:type="spellStart"/>
      <w:r>
        <w:t>Ариете</w:t>
      </w:r>
      <w:proofErr w:type="spellEnd"/>
      <w:r>
        <w:t xml:space="preserve">, </w:t>
      </w:r>
      <w:r>
        <w:lastRenderedPageBreak/>
        <w:t>оказались по разные стороны фронта. Некоторые подразделения, например 5-я штурмовая эскадрилья, вступили в бой с фашистами, другие вступили в соединения RSI.</w:t>
      </w:r>
    </w:p>
    <w:p w:rsidR="00E97551" w:rsidRDefault="00E97551" w:rsidP="00E97551">
      <w:pPr>
        <w:pStyle w:val="a4"/>
      </w:pPr>
      <w:r>
        <w:t xml:space="preserve">Самолеты Re.2002, воюющие на стороне союзников, успешно атаковали немецкие гарнизоны на итальянском и греческом побережьях и острове Корфу. Первоначально итальянцы смогли удержать ключевые оборонительные пункты, однако после упорных боев части вермахта начали теснить обороняющихся. 21 сентября немецкие позиции на острове подверглись штурмовому удару трех </w:t>
      </w:r>
      <w:proofErr w:type="spellStart"/>
      <w:r>
        <w:t>Reggiane</w:t>
      </w:r>
      <w:proofErr w:type="spellEnd"/>
      <w:r>
        <w:t xml:space="preserve"> Re.2002 из 208-й истребительной эскадрильи. Эти </w:t>
      </w:r>
      <w:proofErr w:type="gramStart"/>
      <w:r>
        <w:t>самолеты, оснащенные подвесными топливными баками вылетели</w:t>
      </w:r>
      <w:proofErr w:type="gramEnd"/>
      <w:r>
        <w:t xml:space="preserve"> с аэродрома в </w:t>
      </w:r>
      <w:proofErr w:type="spellStart"/>
      <w:r>
        <w:t>Мандурии</w:t>
      </w:r>
      <w:proofErr w:type="spellEnd"/>
      <w:r>
        <w:t xml:space="preserve"> на юге Италии. Но эта атака была не более чем комариным укусом. На следующий день немецкие войска при поддержке авиации продолжили наступление и вынудили итальянский гарнизон капитулировать.</w:t>
      </w:r>
    </w:p>
    <w:p w:rsidR="00E97551" w:rsidRDefault="00E97551" w:rsidP="00E97551">
      <w:pPr>
        <w:pStyle w:val="a4"/>
      </w:pPr>
      <w:r>
        <w:t xml:space="preserve">На Корфу 8 сентября итальянские части не согласились сложить оружие и атаковали немцев. Однако люфтваффе нанесло ряд ударов по </w:t>
      </w:r>
      <w:proofErr w:type="gramStart"/>
      <w:r>
        <w:t>острову</w:t>
      </w:r>
      <w:proofErr w:type="gramEnd"/>
      <w:r>
        <w:t xml:space="preserve"> и положение гарнизона стало критическим. 13 сентября гарнизон Корфу попросил оказать им воздушное прикрытие. Согласие от союзников на использование авиации было получено только 17 сентября. На следующий день восьмерка МС.205 из 4-го истребительного полка патрулировали небо над Корфу. </w:t>
      </w:r>
      <w:proofErr w:type="gramStart"/>
      <w:r>
        <w:t xml:space="preserve">В это же время </w:t>
      </w:r>
      <w:proofErr w:type="spellStart"/>
      <w:r>
        <w:t>Reggiane</w:t>
      </w:r>
      <w:proofErr w:type="spellEnd"/>
      <w:r>
        <w:t xml:space="preserve"> Re.2002 из 5-го полка пикирующих бомбардировщиков (</w:t>
      </w:r>
      <w:proofErr w:type="spellStart"/>
      <w:r>
        <w:t>Tuffatori</w:t>
      </w:r>
      <w:proofErr w:type="spellEnd"/>
      <w:r>
        <w:t xml:space="preserve">) бомбили немецкие боевые и десантные корабли, направляющиеся к острову. 19 сентября 1943 года 3 </w:t>
      </w:r>
      <w:proofErr w:type="spellStart"/>
      <w:r>
        <w:t>Reggiane</w:t>
      </w:r>
      <w:proofErr w:type="spellEnd"/>
      <w:r>
        <w:t xml:space="preserve"> Re.2002 из 238-й эскадрильи пикирующих бомбардировщиков, несших на внешней подвеске по две 100 кг бомбы, вылетели с аэродрома </w:t>
      </w:r>
      <w:proofErr w:type="spellStart"/>
      <w:r>
        <w:t>Мандурии</w:t>
      </w:r>
      <w:proofErr w:type="spellEnd"/>
      <w:r>
        <w:t xml:space="preserve"> и направились к </w:t>
      </w:r>
      <w:proofErr w:type="spellStart"/>
      <w:r>
        <w:t>Параматскому</w:t>
      </w:r>
      <w:proofErr w:type="spellEnd"/>
      <w:r>
        <w:t xml:space="preserve"> заливу бомбить стоявшие там немецкие торпедные катера и</w:t>
      </w:r>
      <w:proofErr w:type="gramEnd"/>
      <w:r>
        <w:t xml:space="preserve"> десантные корабли. Один "</w:t>
      </w:r>
      <w:proofErr w:type="spellStart"/>
      <w:r>
        <w:t>Ариете</w:t>
      </w:r>
      <w:proofErr w:type="spellEnd"/>
      <w:r>
        <w:t xml:space="preserve">" лейтенанта </w:t>
      </w:r>
      <w:proofErr w:type="spellStart"/>
      <w:r>
        <w:t>Феличе</w:t>
      </w:r>
      <w:proofErr w:type="spellEnd"/>
      <w:r>
        <w:t xml:space="preserve"> Фокса был сбит немецкой зенитной артиллерией. Фокс был первым итальянским пилотом, погибшим в боях с немцами.</w:t>
      </w:r>
    </w:p>
    <w:p w:rsidR="00E97551" w:rsidRDefault="00E97551" w:rsidP="00E97551">
      <w:pPr>
        <w:pStyle w:val="a4"/>
      </w:pPr>
      <w:r>
        <w:t xml:space="preserve">19 сентября Re.2002 еще несколько раз атаковали цели в </w:t>
      </w:r>
      <w:proofErr w:type="spellStart"/>
      <w:r>
        <w:t>Парамагском</w:t>
      </w:r>
      <w:proofErr w:type="spellEnd"/>
      <w:r>
        <w:t xml:space="preserve"> заливе. Всего им удалось потопить 4 </w:t>
      </w:r>
      <w:proofErr w:type="gramStart"/>
      <w:r>
        <w:t>немецких</w:t>
      </w:r>
      <w:proofErr w:type="gramEnd"/>
      <w:r>
        <w:t xml:space="preserve"> десантных корабля.</w:t>
      </w:r>
    </w:p>
    <w:p w:rsidR="00E97551" w:rsidRDefault="00E97551" w:rsidP="00E97551">
      <w:pPr>
        <w:pStyle w:val="a4"/>
      </w:pPr>
      <w:r>
        <w:t xml:space="preserve">Во время боев в Черногории в сентябре и октябре 1943 года авиация широко применялась для оказания поддержки дивизиям </w:t>
      </w:r>
      <w:proofErr w:type="spellStart"/>
      <w:r>
        <w:t>Taurinense</w:t>
      </w:r>
      <w:proofErr w:type="spellEnd"/>
      <w:r>
        <w:t xml:space="preserve"> и </w:t>
      </w:r>
      <w:proofErr w:type="spellStart"/>
      <w:r>
        <w:t>Wenezia</w:t>
      </w:r>
      <w:proofErr w:type="spellEnd"/>
      <w:r>
        <w:t>, вошедшим в состав арм</w:t>
      </w:r>
      <w:proofErr w:type="gramStart"/>
      <w:r>
        <w:t>ии Ио</w:t>
      </w:r>
      <w:proofErr w:type="gramEnd"/>
      <w:r>
        <w:t xml:space="preserve">сифа </w:t>
      </w:r>
      <w:proofErr w:type="spellStart"/>
      <w:r>
        <w:t>Броз</w:t>
      </w:r>
      <w:proofErr w:type="spellEnd"/>
      <w:r>
        <w:t xml:space="preserve"> Тихо. С 22 по 24 октября Re.2002 в сопровождении MC.205V нанесли несколько бомбовых ударов. Во время этих налетов один Re.2002 был сбит истребителями люфтваффе. В течение следующих пяти налетов Союзнические ВВС Италии потеряли еще два Re.2002; один был сбит огнем зенитной артиллерии, а второй пал жертвой </w:t>
      </w:r>
      <w:proofErr w:type="gramStart"/>
      <w:r>
        <w:t>немецкого</w:t>
      </w:r>
      <w:proofErr w:type="gramEnd"/>
      <w:r>
        <w:t xml:space="preserve"> Bf.109.</w:t>
      </w:r>
    </w:p>
    <w:p w:rsidR="00E97551" w:rsidRDefault="00E97551" w:rsidP="00E97551">
      <w:pPr>
        <w:pStyle w:val="a4"/>
      </w:pPr>
      <w:r>
        <w:t xml:space="preserve">В 1944 году главное внимание итальянских пилотов было обращено на Балканы. В начале января 1944 года положение итальянских войск в этом </w:t>
      </w:r>
      <w:proofErr w:type="spellStart"/>
      <w:r>
        <w:t>регтоне</w:t>
      </w:r>
      <w:proofErr w:type="spellEnd"/>
      <w:r>
        <w:t xml:space="preserve"> было драматическим. Поэтому авиация оказывала поддержку наземным войскам и занималась переброской грузов. Re.2002 из 5-го полка пикировщиков атаковали аэродромы и дороги в </w:t>
      </w:r>
      <w:proofErr w:type="spellStart"/>
      <w:r>
        <w:t>Берато</w:t>
      </w:r>
      <w:proofErr w:type="spellEnd"/>
      <w:r>
        <w:t xml:space="preserve"> и Тиране.</w:t>
      </w:r>
    </w:p>
    <w:p w:rsidR="00E97551" w:rsidRDefault="00E97551" w:rsidP="00E97551">
      <w:pPr>
        <w:pStyle w:val="a4"/>
      </w:pPr>
      <w:r>
        <w:t xml:space="preserve">13 марта восемь Re.2002 в сопровождении 7 </w:t>
      </w:r>
      <w:proofErr w:type="spellStart"/>
      <w:r>
        <w:t>Макки</w:t>
      </w:r>
      <w:proofErr w:type="spellEnd"/>
      <w:r>
        <w:t xml:space="preserve"> МС.205 бомбили район Дубровника, потопив при этом два немецких корабля. В тот же день девять Re.2002 в сопровождении такого же числа истребителей нанесли удар по сортировочной железнодорожной станции </w:t>
      </w:r>
      <w:proofErr w:type="spellStart"/>
      <w:r>
        <w:t>Меткович</w:t>
      </w:r>
      <w:proofErr w:type="spellEnd"/>
      <w:r>
        <w:t>.</w:t>
      </w:r>
    </w:p>
    <w:p w:rsidR="00E97551" w:rsidRDefault="00E97551" w:rsidP="00E97551">
      <w:pPr>
        <w:pStyle w:val="a4"/>
      </w:pPr>
      <w:r>
        <w:lastRenderedPageBreak/>
        <w:t xml:space="preserve">В январе 1944 года началось переформирование 5-го полка пикирующих бомбардировщиков в истребительный полк. Сначала переформирование затронуло только 101-й дивизион. Он получил истребители Re.2001 </w:t>
      </w:r>
      <w:proofErr w:type="spellStart"/>
      <w:r>
        <w:t>Falko</w:t>
      </w:r>
      <w:proofErr w:type="spellEnd"/>
      <w:r>
        <w:t xml:space="preserve"> II, числившиеся прежде за 51-м истребительным полком, а свои последние Re.2002 передал в 102-й дивизион.</w:t>
      </w:r>
    </w:p>
    <w:p w:rsidR="00E97551" w:rsidRDefault="00E97551" w:rsidP="00E97551">
      <w:pPr>
        <w:pStyle w:val="a4"/>
      </w:pPr>
      <w:r>
        <w:t xml:space="preserve">17 и 19 марта 102-й дивизион атаковал нефтеперегонное предприятие и танки с топливом в районе Дубровника. Девятка Re.2002 в двух налетах потеряла один самолет в результате отказа двигателя, выработавшего свой ресурс. Последние исправные Re.2002 были собраны в 209-й эскадрилье 102-го дивизиона и участвовали в боевых действиях до 2-го июня 1944 года. Последним боевым заданием эскадрильи было уничтожить мост в </w:t>
      </w:r>
      <w:proofErr w:type="spellStart"/>
      <w:r>
        <w:t>Скрадине</w:t>
      </w:r>
      <w:proofErr w:type="spellEnd"/>
      <w:r>
        <w:t xml:space="preserve"> в Албании. 19 июля 5-й полк получил "</w:t>
      </w:r>
      <w:proofErr w:type="spellStart"/>
      <w:r>
        <w:t>Folgore</w:t>
      </w:r>
      <w:proofErr w:type="spellEnd"/>
      <w:r>
        <w:t xml:space="preserve">" из 4-го и 51-го истребительных полков. Несколько уцелевших Re.2002 передали в истребительную школу в </w:t>
      </w:r>
      <w:proofErr w:type="spellStart"/>
      <w:r>
        <w:t>Леверано</w:t>
      </w:r>
      <w:proofErr w:type="spellEnd"/>
      <w:r>
        <w:t xml:space="preserve"> (район </w:t>
      </w:r>
      <w:proofErr w:type="spellStart"/>
      <w:r>
        <w:t>Лечче</w:t>
      </w:r>
      <w:proofErr w:type="spellEnd"/>
      <w:r>
        <w:t>).</w:t>
      </w:r>
    </w:p>
    <w:p w:rsidR="00E97551" w:rsidRDefault="00E97551" w:rsidP="00E97551">
      <w:pPr>
        <w:pStyle w:val="a4"/>
      </w:pPr>
      <w:r>
        <w:t xml:space="preserve">За время боевых действий на стороне союзников было потеряно девять </w:t>
      </w:r>
      <w:proofErr w:type="spellStart"/>
      <w:r>
        <w:t>Ариете</w:t>
      </w:r>
      <w:proofErr w:type="spellEnd"/>
      <w:r>
        <w:t>.</w:t>
      </w:r>
    </w:p>
    <w:p w:rsidR="00E97551" w:rsidRDefault="00E97551" w:rsidP="00E97551">
      <w:pPr>
        <w:pStyle w:val="a4"/>
      </w:pPr>
      <w:r>
        <w:t xml:space="preserve">Самолеты, попавшие к фашистам, были отосланы во Францию, где с некоторыми успехами действовали против местных партизан - маки в областях Аи, Веркор и Лимож. О другом использовании </w:t>
      </w:r>
      <w:proofErr w:type="spellStart"/>
      <w:r>
        <w:t>Ариете</w:t>
      </w:r>
      <w:proofErr w:type="spellEnd"/>
      <w:r>
        <w:t xml:space="preserve"> у фашистов ничего не известно.</w:t>
      </w:r>
    </w:p>
    <w:p w:rsidR="00E97551" w:rsidRDefault="00E97551" w:rsidP="00E97551">
      <w:pPr>
        <w:pStyle w:val="a4"/>
      </w:pPr>
      <w:r>
        <w:t xml:space="preserve">После войны </w:t>
      </w:r>
      <w:proofErr w:type="spellStart"/>
      <w:r>
        <w:t>Aviazione</w:t>
      </w:r>
      <w:proofErr w:type="spellEnd"/>
      <w:r>
        <w:t xml:space="preserve"> </w:t>
      </w:r>
      <w:proofErr w:type="spellStart"/>
      <w:r>
        <w:t>Militare</w:t>
      </w:r>
      <w:proofErr w:type="spellEnd"/>
      <w:r>
        <w:t xml:space="preserve"> (ВВС Итальянской республики) хотели восстановить одну штурмовую и одну скоростную почтовую эскадрилью, вооруженные Re.2002. По всей Италии собирались фюзеляжи, двигатели и запасные части, но этот план не был реализован.</w:t>
      </w:r>
    </w:p>
    <w:p w:rsidR="00E97551" w:rsidRDefault="00E97551" w:rsidP="00E97551">
      <w:pPr>
        <w:pStyle w:val="a4"/>
      </w:pPr>
      <w:r>
        <w:t>Техническое описание самолета Re.2002</w:t>
      </w:r>
    </w:p>
    <w:p w:rsidR="00E97551" w:rsidRDefault="00E97551" w:rsidP="00E97551">
      <w:pPr>
        <w:pStyle w:val="a4"/>
      </w:pPr>
      <w:proofErr w:type="spellStart"/>
      <w:r>
        <w:t>Реджиане</w:t>
      </w:r>
      <w:proofErr w:type="spellEnd"/>
      <w:r>
        <w:t xml:space="preserve"> Re.2002 </w:t>
      </w:r>
      <w:proofErr w:type="spellStart"/>
      <w:r>
        <w:t>Ариете</w:t>
      </w:r>
      <w:proofErr w:type="spellEnd"/>
      <w:r>
        <w:t xml:space="preserve"> был одномоторным одноместным цельнометаллическим истребителем - бомбардировщиком </w:t>
      </w:r>
      <w:proofErr w:type="spellStart"/>
      <w:r>
        <w:t>низкопланной</w:t>
      </w:r>
      <w:proofErr w:type="spellEnd"/>
      <w:r>
        <w:t xml:space="preserve"> схемы.</w:t>
      </w:r>
    </w:p>
    <w:p w:rsidR="00E97551" w:rsidRDefault="00E97551" w:rsidP="00E97551">
      <w:pPr>
        <w:pStyle w:val="a4"/>
      </w:pPr>
      <w:r>
        <w:t xml:space="preserve">Фюзеляж - был развитием конструкции Re.2000-2001 и имел схему </w:t>
      </w:r>
      <w:proofErr w:type="spellStart"/>
      <w:r>
        <w:t>полумонокок</w:t>
      </w:r>
      <w:proofErr w:type="spellEnd"/>
      <w:r>
        <w:t xml:space="preserve">. Кабина пилота закрывалась открываемым вправо фонарем со сдвижными боковыми стеклами, сбрасываемым в аварийной ситуации. Кресло пилота имело бронеспинку и чашку сиденья, приспособленную под парашют, имело вертикальную регулировку. Козырек фонаря кабины представлял собой 50 мм бронестекло. Цельнометаллический обтекатель за кабиной укрывал противокапотажный пилон. </w:t>
      </w:r>
      <w:proofErr w:type="gramStart"/>
      <w:r>
        <w:t xml:space="preserve">Боковые </w:t>
      </w:r>
      <w:proofErr w:type="spellStart"/>
      <w:r>
        <w:t>подштамповки</w:t>
      </w:r>
      <w:proofErr w:type="spellEnd"/>
      <w:r>
        <w:t xml:space="preserve"> на нем служили для улучшения обзора назад.</w:t>
      </w:r>
      <w:proofErr w:type="gramEnd"/>
    </w:p>
    <w:p w:rsidR="00E97551" w:rsidRDefault="00E97551" w:rsidP="00E97551">
      <w:pPr>
        <w:pStyle w:val="a4"/>
      </w:pPr>
      <w:r>
        <w:t>Эллиптическое в плане крыло имело три лонжерона. Оно состояло из пяти монтажных частей. Цельнометаллические элероны имели статическую и аэродинамическую компенсацию. На левом элероне находился управляемый в полете триммер. Отклоняемый закрылок размещался по всей нижней части крыла между элеронами и крепились к вспомогательному четвертому лонжерону.</w:t>
      </w:r>
    </w:p>
    <w:p w:rsidR="00E97551" w:rsidRDefault="00E97551" w:rsidP="00E97551">
      <w:pPr>
        <w:pStyle w:val="a4"/>
      </w:pPr>
      <w:r>
        <w:lastRenderedPageBreak/>
        <w:t xml:space="preserve">Двигатель - </w:t>
      </w:r>
      <w:proofErr w:type="spellStart"/>
      <w:r>
        <w:t>Пьяджио</w:t>
      </w:r>
      <w:proofErr w:type="spellEnd"/>
      <w:r>
        <w:t xml:space="preserve"> P-XIXRC-45 представлял собой двухрядную </w:t>
      </w:r>
      <w:proofErr w:type="spellStart"/>
      <w:r>
        <w:t>четырнадцатициллиндровую</w:t>
      </w:r>
      <w:proofErr w:type="spellEnd"/>
      <w:r>
        <w:t xml:space="preserve"> звезду со сниженной до 4500 м высотностью. Мощность его достигала 880 </w:t>
      </w:r>
      <w:proofErr w:type="spellStart"/>
      <w:r>
        <w:t>kW</w:t>
      </w:r>
      <w:proofErr w:type="spellEnd"/>
      <w:r>
        <w:t xml:space="preserve"> (1195 л.</w:t>
      </w:r>
      <w:proofErr w:type="gramStart"/>
      <w:r>
        <w:t>с</w:t>
      </w:r>
      <w:proofErr w:type="gramEnd"/>
      <w:r>
        <w:t xml:space="preserve">.). Двигатель вращал трехлопастный винт постоянных оборотов </w:t>
      </w:r>
      <w:proofErr w:type="spellStart"/>
      <w:r>
        <w:t>Пьяджио</w:t>
      </w:r>
      <w:proofErr w:type="spellEnd"/>
      <w:r>
        <w:t xml:space="preserve"> Р-2001.</w:t>
      </w:r>
    </w:p>
    <w:p w:rsidR="00E97551" w:rsidRDefault="00E97551" w:rsidP="00E97551">
      <w:pPr>
        <w:pStyle w:val="a4"/>
      </w:pPr>
      <w:r>
        <w:t>Оперение имело цельнометаллическую, подобную крылу, конструкцию подобную, включая и рули.</w:t>
      </w:r>
    </w:p>
    <w:p w:rsidR="00E97551" w:rsidRDefault="00E97551" w:rsidP="00E97551">
      <w:pPr>
        <w:pStyle w:val="a4"/>
      </w:pPr>
      <w:r>
        <w:t>Шасси имело конструкцию, подобную всем самолетам серии "2000". Стойки шасси при уборке поворачивались на 90 градусов и плоско укладывались в центроплан. Основные стойки прикрывались створками в форме гондол, колеса - крышками. Уборка осуществлялась электроприводом с возможностью ручного аварийного выпуска. Хвостовое колесо - неубирающееся.</w:t>
      </w:r>
    </w:p>
    <w:p w:rsidR="00E97551" w:rsidRDefault="00E97551" w:rsidP="00E97551">
      <w:pPr>
        <w:pStyle w:val="a4"/>
      </w:pPr>
      <w:r>
        <w:t xml:space="preserve">Топливная система: Дюралюминиевые баки с </w:t>
      </w:r>
      <w:proofErr w:type="spellStart"/>
      <w:r>
        <w:t>протектированием</w:t>
      </w:r>
      <w:proofErr w:type="spellEnd"/>
      <w:r>
        <w:t>. Из двух, размещенных друг за другом в центроплане баков, передний имел емкость 205 литров, а задний - 204 литра; третий размещался в фюзеляже и имел емкость 124 литра. У испытывавшегося, но не производившегося серийно варианта дальнего истребителя сопровождения эти баки имели объем 270, 200 и 130 литров соответственно. Под центроплан мог подвешиваться подвесной бак емкостью 240 литров, а под крыльями два меньших по 100 литров.</w:t>
      </w:r>
    </w:p>
    <w:p w:rsidR="00E97551" w:rsidRDefault="00E97551" w:rsidP="00E97551">
      <w:pPr>
        <w:pStyle w:val="a4"/>
      </w:pPr>
      <w:r>
        <w:t xml:space="preserve">Вооружение: Стрелковое вооружение было представлено двумя 12,7-мм пулеметами </w:t>
      </w:r>
      <w:proofErr w:type="spellStart"/>
      <w:r>
        <w:t>Бреда-САФАТ</w:t>
      </w:r>
      <w:proofErr w:type="spellEnd"/>
      <w:r>
        <w:t xml:space="preserve">, размещенными над двигателем </w:t>
      </w:r>
      <w:proofErr w:type="gramStart"/>
      <w:r>
        <w:t>с</w:t>
      </w:r>
      <w:proofErr w:type="gramEnd"/>
      <w:r>
        <w:t xml:space="preserve"> стрелявшими сквозь диск пропеллера и двумя 7,7-мм пулеметами той же фирмы, размещенными в крыле снаружи от ниш шасси. Подвесное вооружение составляла одна бомба калибра 420 или 500 кг под центропланом и две 160 кг бомбы под крылом. Вместо бомбы под центроплан можно было подвесить торпеду малого калибра. Самолет был оборудован отклоняющейся рампой для бомбометания с пикирования.</w:t>
      </w:r>
    </w:p>
    <w:p w:rsidR="00E97551" w:rsidRDefault="00E97551" w:rsidP="00E97551">
      <w:pPr>
        <w:pStyle w:val="a4"/>
      </w:pPr>
      <w:r>
        <w:t>Приборное оборудование соответствовало стандартам для данной категории самолетов того времени.</w:t>
      </w:r>
    </w:p>
    <w:p w:rsidR="00E97551" w:rsidRDefault="00E97551" w:rsidP="00E97551">
      <w:pPr>
        <w:pStyle w:val="a4"/>
      </w:pPr>
      <w:r>
        <w:t xml:space="preserve">Примечание: Из сохранившихся фотографий видно, что </w:t>
      </w:r>
      <w:proofErr w:type="gramStart"/>
      <w:r>
        <w:t>самолеты</w:t>
      </w:r>
      <w:proofErr w:type="gramEnd"/>
      <w:r>
        <w:t xml:space="preserve"> собранные на заводе в Толедо с серийными номерами ММ97901-ММ97960 имели, для лучшего обзора вперед, измененный подвод воздуха к карбюратору. Однако неясно, была ли эта доработка, показанная на чертеже, характерной для всех самолетов 2 серии. Предположительно, что эта доработка у них произведена не была.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1"/>
        <w:gridCol w:w="4328"/>
      </w:tblGrid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Модификация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Re.2002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Размах крыла,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11.00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Длина,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8.16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lastRenderedPageBreak/>
              <w:t xml:space="preserve">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3.15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Площадь крыла, м</w:t>
            </w:r>
            <w:proofErr w:type="gramStart"/>
            <w:r>
              <w:t>2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20.40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пустого самолета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2390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нормальная взлетная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3400</w:t>
            </w:r>
          </w:p>
        </w:tc>
      </w:tr>
      <w:tr w:rsidR="00E97551" w:rsidRP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Тип двигателя</w:t>
            </w:r>
          </w:p>
        </w:tc>
        <w:tc>
          <w:tcPr>
            <w:tcW w:w="0" w:type="auto"/>
            <w:vAlign w:val="center"/>
            <w:hideMark/>
          </w:tcPr>
          <w:p w:rsidR="00E97551" w:rsidRPr="00E97551" w:rsidRDefault="00E97551">
            <w:pPr>
              <w:rPr>
                <w:sz w:val="24"/>
                <w:szCs w:val="24"/>
                <w:lang w:val="en-US"/>
              </w:rPr>
            </w:pPr>
            <w:r w:rsidRPr="00E97551">
              <w:rPr>
                <w:lang w:val="en-US"/>
              </w:rPr>
              <w:t xml:space="preserve">1 </w:t>
            </w:r>
            <w:r>
              <w:t>ПД</w:t>
            </w:r>
            <w:r w:rsidRPr="00E97551">
              <w:rPr>
                <w:lang w:val="en-US"/>
              </w:rPr>
              <w:t xml:space="preserve"> Piaggio P.XIX RC45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Мощность, л.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r>
              <w:t>х</w:t>
            </w:r>
            <w:proofErr w:type="spellEnd"/>
            <w:r>
              <w:t xml:space="preserve"> 1175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Максимальная скорость</w:t>
            </w:r>
            <w:proofErr w:type="gramStart"/>
            <w:r>
              <w:t xml:space="preserve"> ,</w:t>
            </w:r>
            <w:proofErr w:type="gramEnd"/>
            <w:r>
              <w:t xml:space="preserve"> км/ч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530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Крейсерская скорость</w:t>
            </w:r>
            <w:proofErr w:type="gramStart"/>
            <w:r>
              <w:t xml:space="preserve"> ,</w:t>
            </w:r>
            <w:proofErr w:type="gramEnd"/>
            <w:r>
              <w:t xml:space="preserve"> км/ч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425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Практическая дальность, </w:t>
            </w:r>
            <w:proofErr w:type="gramStart"/>
            <w:r>
              <w:t>км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1100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Максимальная скороподъемность,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 xml:space="preserve">Практический потолок,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10500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Экипаж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E97551" w:rsidTr="00E97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Вооружение:</w:t>
            </w:r>
          </w:p>
        </w:tc>
        <w:tc>
          <w:tcPr>
            <w:tcW w:w="0" w:type="auto"/>
            <w:vAlign w:val="center"/>
            <w:hideMark/>
          </w:tcPr>
          <w:p w:rsidR="00E97551" w:rsidRDefault="00E97551">
            <w:pPr>
              <w:rPr>
                <w:sz w:val="24"/>
                <w:szCs w:val="24"/>
              </w:rPr>
            </w:pPr>
            <w:r>
              <w:t>два 12.7-мм пулемета и два 7.7-мм пулемета</w:t>
            </w:r>
            <w:r>
              <w:br/>
              <w:t>950 кг бомб</w:t>
            </w:r>
          </w:p>
        </w:tc>
      </w:tr>
    </w:tbl>
    <w:p w:rsidR="00E97551" w:rsidRDefault="00E97551" w:rsidP="00E97551">
      <w:pPr>
        <w:pStyle w:val="a4"/>
        <w:jc w:val="right"/>
      </w:pPr>
      <w:r>
        <w:t xml:space="preserve">Источник: </w:t>
      </w:r>
      <w:hyperlink r:id="rId64" w:history="1">
        <w:proofErr w:type="spellStart"/>
        <w:r>
          <w:rPr>
            <w:rStyle w:val="a3"/>
          </w:rPr>
          <w:t>airwar.ru</w:t>
        </w:r>
        <w:proofErr w:type="spellEnd"/>
      </w:hyperlink>
    </w:p>
    <w:p w:rsidR="00E97551" w:rsidRDefault="00E97551" w:rsidP="00E97551">
      <w:pPr>
        <w:pStyle w:val="6"/>
      </w:pPr>
      <w:r>
        <w:lastRenderedPageBreak/>
        <w:t xml:space="preserve">Обсуждение «Re.2002 </w:t>
      </w:r>
      <w:proofErr w:type="spellStart"/>
      <w:r>
        <w:t>Ariete</w:t>
      </w:r>
      <w:proofErr w:type="spellEnd"/>
      <w:r>
        <w:t xml:space="preserve"> II (Re.2002 </w:t>
      </w:r>
      <w:proofErr w:type="spellStart"/>
      <w:r>
        <w:t>Ariete</w:t>
      </w:r>
      <w:proofErr w:type="spellEnd"/>
      <w:r>
        <w:t xml:space="preserve"> II)» на форуме</w:t>
      </w:r>
    </w:p>
    <w:p w:rsidR="00E97551" w:rsidRDefault="00E97551" w:rsidP="00E97551">
      <w:r>
        <w:t>Еще нет ни одного комментария. Станьте первым!</w:t>
      </w:r>
    </w:p>
    <w:p w:rsidR="00E97551" w:rsidRDefault="00E97551" w:rsidP="00E97551">
      <w:pPr>
        <w:pStyle w:val="6"/>
      </w:pPr>
      <w:r>
        <w:t>Написать сообщение</w:t>
      </w:r>
    </w:p>
    <w:p w:rsidR="00E97551" w:rsidRDefault="00E97551" w:rsidP="00E97551">
      <w:pPr>
        <w:pStyle w:val="z-"/>
      </w:pPr>
      <w:r>
        <w:t>Начало формы</w:t>
      </w:r>
    </w:p>
    <w:p w:rsidR="00E97551" w:rsidRDefault="00E97551" w:rsidP="00E97551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24.1pt;height:18.4pt" o:ole="">
            <v:imagedata r:id="rId65" o:title=""/>
          </v:shape>
          <w:control r:id="rId66" w:name="DefaultOcxName" w:shapeid="_x0000_i1039"/>
        </w:object>
      </w:r>
      <w:r>
        <w:object w:dxaOrig="225" w:dyaOrig="225">
          <v:shape id="_x0000_i1038" type="#_x0000_t75" style="width:173.85pt;height:71.25pt" o:ole="">
            <v:imagedata r:id="rId67" o:title=""/>
          </v:shape>
          <w:control r:id="rId68" w:name="DefaultOcxName1" w:shapeid="_x0000_i1038"/>
        </w:object>
      </w:r>
    </w:p>
    <w:p w:rsidR="00E97551" w:rsidRDefault="00E97551" w:rsidP="00E97551">
      <w:r>
        <w:rPr>
          <w:noProof/>
        </w:rPr>
        <w:drawing>
          <wp:inline distT="0" distB="0" distL="0" distR="0">
            <wp:extent cx="1050290" cy="301625"/>
            <wp:effectExtent l="19050" t="0" r="0" b="0"/>
            <wp:docPr id="7" name="Рисунок 2" descr="simple_captc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ple_captcha.jpg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object w:dxaOrig="225" w:dyaOrig="225">
          <v:shape id="_x0000_i1037" type="#_x0000_t75" style="width:49.8pt;height:18.4pt" o:ole="">
            <v:imagedata r:id="rId70" o:title=""/>
          </v:shape>
          <w:control r:id="rId71" w:name="DefaultOcxName2" w:shapeid="_x0000_i1037"/>
        </w:object>
      </w:r>
    </w:p>
    <w:p w:rsidR="00E97551" w:rsidRDefault="00E97551" w:rsidP="00E97551">
      <w:pPr>
        <w:pStyle w:val="z-1"/>
      </w:pPr>
      <w:r>
        <w:t>Конец формы</w:t>
      </w:r>
    </w:p>
    <w:p w:rsidR="00E97551" w:rsidRDefault="00E97551" w:rsidP="00E97551">
      <w:r>
        <w:t> </w:t>
      </w:r>
    </w:p>
    <w:p w:rsidR="00E97551" w:rsidRDefault="00E97551" w:rsidP="00E97551">
      <w:pPr>
        <w:pStyle w:val="6"/>
      </w:pPr>
      <w:r>
        <w:t>Фотографии "</w:t>
      </w:r>
      <w:proofErr w:type="spellStart"/>
      <w:r>
        <w:t>Reggiane</w:t>
      </w:r>
      <w:proofErr w:type="spellEnd"/>
      <w:r>
        <w:t xml:space="preserve"> Re.2002 </w:t>
      </w:r>
      <w:proofErr w:type="spellStart"/>
      <w:r>
        <w:t>Ariete</w:t>
      </w:r>
      <w:proofErr w:type="spellEnd"/>
      <w:r>
        <w:t xml:space="preserve"> II"</w:t>
      </w:r>
    </w:p>
    <w:p w:rsidR="00E97551" w:rsidRDefault="00E97551" w:rsidP="00E97551">
      <w:r>
        <w:rPr>
          <w:noProof/>
          <w:color w:val="0000FF"/>
        </w:rPr>
        <w:drawing>
          <wp:inline distT="0" distB="0" distL="0" distR="0">
            <wp:extent cx="3385185" cy="1906905"/>
            <wp:effectExtent l="19050" t="0" r="5715" b="0"/>
            <wp:docPr id="6" name="Рисунок 3" descr="Re.2002 Ariete II (Re.2002 Ariete II)">
              <a:hlinkClick xmlns:a="http://schemas.openxmlformats.org/drawingml/2006/main" r:id="rId72" tgtFrame="&quot;_blank&quot;" tooltip="&quot;Изображение: Re.2002 Ariete II (Re.2002 Ariete II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.2002 Ariete II (Re.2002 Ariete II)">
                      <a:hlinkClick r:id="rId72" tgtFrame="&quot;_blank&quot;" tooltip="&quot;Изображение: Re.2002 Ariete II (Re.2002 Ariete II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190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551" w:rsidRPr="00330E0D" w:rsidRDefault="00E97551">
      <w:pPr>
        <w:rPr>
          <w:lang w:val="uk-UA"/>
        </w:rPr>
      </w:pPr>
    </w:p>
    <w:sectPr w:rsidR="00E97551" w:rsidRPr="00330E0D" w:rsidSect="00D609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9F7"/>
    <w:multiLevelType w:val="multilevel"/>
    <w:tmpl w:val="FC9E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27DD7"/>
    <w:multiLevelType w:val="multilevel"/>
    <w:tmpl w:val="F73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213E97"/>
    <w:multiLevelType w:val="multilevel"/>
    <w:tmpl w:val="DC46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46A17"/>
    <w:multiLevelType w:val="multilevel"/>
    <w:tmpl w:val="40AE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093D"/>
    <w:rsid w:val="00122913"/>
    <w:rsid w:val="001B1C7B"/>
    <w:rsid w:val="00330E0D"/>
    <w:rsid w:val="00863E5B"/>
    <w:rsid w:val="009E0854"/>
    <w:rsid w:val="00A6144A"/>
    <w:rsid w:val="00D6093D"/>
    <w:rsid w:val="00E9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4A"/>
  </w:style>
  <w:style w:type="paragraph" w:styleId="1">
    <w:name w:val="heading 1"/>
    <w:basedOn w:val="a"/>
    <w:link w:val="10"/>
    <w:uiPriority w:val="9"/>
    <w:qFormat/>
    <w:rsid w:val="00D609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60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9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6093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609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6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number"/>
    <w:basedOn w:val="a0"/>
    <w:rsid w:val="00D6093D"/>
  </w:style>
  <w:style w:type="character" w:customStyle="1" w:styleId="toctext">
    <w:name w:val="toctext"/>
    <w:basedOn w:val="a0"/>
    <w:rsid w:val="00D6093D"/>
  </w:style>
  <w:style w:type="character" w:customStyle="1" w:styleId="mw-headline">
    <w:name w:val="mw-headline"/>
    <w:basedOn w:val="a0"/>
    <w:rsid w:val="00D6093D"/>
  </w:style>
  <w:style w:type="paragraph" w:styleId="a5">
    <w:name w:val="Balloon Text"/>
    <w:basedOn w:val="a"/>
    <w:link w:val="a6"/>
    <w:uiPriority w:val="99"/>
    <w:semiHidden/>
    <w:unhideWhenUsed/>
    <w:rsid w:val="00D6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093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E975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7">
    <w:name w:val="Strong"/>
    <w:basedOn w:val="a0"/>
    <w:uiPriority w:val="22"/>
    <w:qFormat/>
    <w:rsid w:val="00E97551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75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9755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75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9755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5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7887">
                  <w:marLeft w:val="0"/>
                  <w:marRight w:val="0"/>
                  <w:marTop w:val="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</w:div>
                <w:div w:id="6243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8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1940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://ru.wikipedia.org/wiki/%D0%98%D1%81%D1%82%D1%80%D0%B5%D0%B1%D0%B8%D1%82%D0%B5%D0%BB%D1%8C" TargetMode="External"/><Relationship Id="rId39" Type="http://schemas.openxmlformats.org/officeDocument/2006/relationships/hyperlink" Target="http://ru.wikipedia.org/wiki/%D0%94%D0%BB%D0%B8%D0%BD%D0%B0" TargetMode="External"/><Relationship Id="rId21" Type="http://schemas.openxmlformats.org/officeDocument/2006/relationships/hyperlink" Target="http://ru.wikipedia.org/wiki/1943" TargetMode="External"/><Relationship Id="rId34" Type="http://schemas.openxmlformats.org/officeDocument/2006/relationships/hyperlink" Target="http://ru.wikipedia.org/wiki/Reggiane_Re.2001" TargetMode="External"/><Relationship Id="rId42" Type="http://schemas.openxmlformats.org/officeDocument/2006/relationships/hyperlink" Target="http://ru.wikipedia.org/wiki/%D0%9C%D0%B0%D1%81%D1%81%D0%B0" TargetMode="External"/><Relationship Id="rId47" Type="http://schemas.openxmlformats.org/officeDocument/2006/relationships/hyperlink" Target="http://ru.wikipedia.org/wiki/%D0%92%D0%BE%D0%B7%D0%B4%D1%83%D1%88%D0%BD%D1%8B%D0%B9_%D0%B2%D0%B8%D0%BD%D1%82" TargetMode="External"/><Relationship Id="rId50" Type="http://schemas.openxmlformats.org/officeDocument/2006/relationships/hyperlink" Target="http://ru.wikipedia.org/wiki/%D0%A2%D1%8F%D0%B3%D0%BE%D0%B2%D0%BE%D0%BE%D1%80%D1%83%D0%B6%D1%91%D0%BD%D0%BD%D0%BE%D1%81%D1%82%D1%8C" TargetMode="External"/><Relationship Id="rId55" Type="http://schemas.openxmlformats.org/officeDocument/2006/relationships/image" Target="media/image3.jpeg"/><Relationship Id="rId63" Type="http://schemas.openxmlformats.org/officeDocument/2006/relationships/hyperlink" Target="http://airspot.ru/catalogue/aircrafts/type/%D0%98%D1%81%D1%82%D1%80%D0%B5%D0%B1%D0%B8%D1%82%D0%B5%D0%BB%D1%8C-%D0%B1%D0%BE%D0%BC%D0%B1%D0%B0%D1%80%D0%B4%D0%B8%D1%80%D0%BE%D0%B2%D1%89%D0%B8%D0%BA" TargetMode="External"/><Relationship Id="rId68" Type="http://schemas.openxmlformats.org/officeDocument/2006/relationships/control" Target="activeX/activeX2.xml"/><Relationship Id="rId7" Type="http://schemas.openxmlformats.org/officeDocument/2006/relationships/hyperlink" Target="http://ru.wikipedia.org/wiki/%D0%A4%D0%B0%D0%B9%D0%BB:ModellPhoto_Re2001.png" TargetMode="External"/><Relationship Id="rId71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1947" TargetMode="External"/><Relationship Id="rId29" Type="http://schemas.openxmlformats.org/officeDocument/2006/relationships/hyperlink" Target="http://ru.wikipedia.org/wiki/%D0%92%D0%92%D0%A1_%D0%98%D1%82%D0%B0%D0%BB%D0%B8%D0%B8" TargetMode="External"/><Relationship Id="rId11" Type="http://schemas.openxmlformats.org/officeDocument/2006/relationships/hyperlink" Target="http://ru.wikipedia.org/w/index.php?title=%D0%9B%D0%BE%D0%BD%D0%B3%D0%B8,_%D0%A0%D0%BE%D0%B1%D0%B5%D1%80%D1%82%D0%BE_%28%D0%B0%D0%B2%D0%B8%D0%B0%D0%BA%D0%BE%D0%BD%D1%81%D1%82%D1%80%D1%83%D0%BA%D1%82%D0%BE%D1%80%29&amp;action=edit&amp;redlink=1" TargetMode="External"/><Relationship Id="rId24" Type="http://schemas.openxmlformats.org/officeDocument/2006/relationships/hyperlink" Target="http://ru.wikipedia.org/wiki/Reggiane_Re.2005" TargetMode="External"/><Relationship Id="rId32" Type="http://schemas.openxmlformats.org/officeDocument/2006/relationships/hyperlink" Target="http://ru.wikipedia.org/wiki/Reggiane_Re.2001" TargetMode="External"/><Relationship Id="rId37" Type="http://schemas.openxmlformats.org/officeDocument/2006/relationships/hyperlink" Target="http://www.airwar.ru/enc/fww2/re2001.html" TargetMode="External"/><Relationship Id="rId40" Type="http://schemas.openxmlformats.org/officeDocument/2006/relationships/hyperlink" Target="http://ru.wikipedia.org/wiki/%D0%9A%D1%80%D1%8B%D0%BB%D0%BE_%D1%81%D0%B0%D0%BC%D0%BE%D0%BB%D1%91%D1%82%D0%B0" TargetMode="External"/><Relationship Id="rId45" Type="http://schemas.openxmlformats.org/officeDocument/2006/relationships/hyperlink" Target="http://ru.wikipedia.org/wiki/%D0%9C%D0%BE%D1%89%D0%BD%D0%BE%D1%81%D1%82%D1%8C" TargetMode="External"/><Relationship Id="rId53" Type="http://schemas.openxmlformats.org/officeDocument/2006/relationships/hyperlink" Target="http://ru.wikipedia.org/wiki/%D0%9F%D1%83%D0%BB%D0%B5%D0%BC%D1%91%D1%82" TargetMode="External"/><Relationship Id="rId58" Type="http://schemas.openxmlformats.org/officeDocument/2006/relationships/hyperlink" Target="http://airspot.ru/catalogue/item/reggiane-re-2002-ariete-ii" TargetMode="External"/><Relationship Id="rId66" Type="http://schemas.openxmlformats.org/officeDocument/2006/relationships/control" Target="activeX/activeX1.xml"/><Relationship Id="rId74" Type="http://schemas.openxmlformats.org/officeDocument/2006/relationships/fontTable" Target="fontTable.xml"/><Relationship Id="rId5" Type="http://schemas.openxmlformats.org/officeDocument/2006/relationships/hyperlink" Target="http://ru.wikipedia.org/wiki/Reggiane_Re.2001" TargetMode="External"/><Relationship Id="rId15" Type="http://schemas.openxmlformats.org/officeDocument/2006/relationships/hyperlink" Target="http://ru.wikipedia.org/wiki/1941" TargetMode="External"/><Relationship Id="rId23" Type="http://schemas.openxmlformats.org/officeDocument/2006/relationships/hyperlink" Target="http://ru.wikipedia.org/wiki/Reggiane_Re.2000" TargetMode="External"/><Relationship Id="rId28" Type="http://schemas.openxmlformats.org/officeDocument/2006/relationships/hyperlink" Target="http://ru.wikipedia.org/w/index.php?title=%D0%9B%D0%BE%D0%BD%D0%B3%D0%B8,_%D0%A0%D0%BE%D0%B1%D0%B5%D1%80%D1%82%D0%BE_%28%D0%B0%D0%B2%D0%B8%D0%B0%D0%BA%D0%BE%D0%BD%D1%81%D1%82%D1%80%D1%83%D0%BA%D1%82%D0%BE%D1%80%29&amp;action=edit&amp;redlink=1" TargetMode="External"/><Relationship Id="rId36" Type="http://schemas.openxmlformats.org/officeDocument/2006/relationships/hyperlink" Target="http://ru.wikipedia.org/wiki/Reggiane_Re.2001" TargetMode="External"/><Relationship Id="rId49" Type="http://schemas.openxmlformats.org/officeDocument/2006/relationships/hyperlink" Target="http://ru.wikipedia.org/wiki/%D0%A1%D0%BA%D0%BE%D1%80%D0%BE%D0%BF%D0%BE%D0%B4%D1%8A%D1%91%D0%BC%D0%BD%D0%BE%D1%81%D1%82%D1%8C" TargetMode="External"/><Relationship Id="rId57" Type="http://schemas.openxmlformats.org/officeDocument/2006/relationships/image" Target="media/image5.jpeg"/><Relationship Id="rId61" Type="http://schemas.openxmlformats.org/officeDocument/2006/relationships/hyperlink" Target="http://airspot.ru/catalogue/aircrafts/manufacturer/Reggiane" TargetMode="External"/><Relationship Id="rId10" Type="http://schemas.openxmlformats.org/officeDocument/2006/relationships/hyperlink" Target="http://ru.wikipedia.org/w/index.php?title=Officine_Meccaniche_Reggiane&amp;action=edit&amp;redlink=1" TargetMode="External"/><Relationship Id="rId19" Type="http://schemas.openxmlformats.org/officeDocument/2006/relationships/hyperlink" Target="http://ru.wikipedia.org/wiki/Regia_Aeronautica" TargetMode="External"/><Relationship Id="rId31" Type="http://schemas.openxmlformats.org/officeDocument/2006/relationships/hyperlink" Target="http://ru.wikipedia.org/wiki/%D0%A0%D0%B5%D1%81%D0%BF%D1%83%D0%B1%D0%BB%D0%B8%D0%BA%D0%B0_%D0%A1%D0%B0%D0%BB%D0%BE" TargetMode="External"/><Relationship Id="rId44" Type="http://schemas.openxmlformats.org/officeDocument/2006/relationships/hyperlink" Target="http://ru.wikipedia.org/wiki/Daimler-Benz_DB_601" TargetMode="External"/><Relationship Id="rId52" Type="http://schemas.openxmlformats.org/officeDocument/2006/relationships/hyperlink" Target="http://ru.wikipedia.org/wiki/Breda-SAFAT" TargetMode="External"/><Relationship Id="rId60" Type="http://schemas.openxmlformats.org/officeDocument/2006/relationships/image" Target="media/image6.jpeg"/><Relationship Id="rId65" Type="http://schemas.openxmlformats.org/officeDocument/2006/relationships/image" Target="media/image7.wmf"/><Relationship Id="rId73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8%D1%81%D1%82%D1%80%D0%B5%D0%B1%D0%B8%D1%82%D0%B5%D0%BB%D1%8C" TargetMode="External"/><Relationship Id="rId14" Type="http://schemas.openxmlformats.org/officeDocument/2006/relationships/hyperlink" Target="http://ru.wikipedia.org/wiki/Reggiane_Re.2001" TargetMode="External"/><Relationship Id="rId22" Type="http://schemas.openxmlformats.org/officeDocument/2006/relationships/hyperlink" Target="http://ru.wikipedia.org/wiki/Reggiane_Re.2001" TargetMode="External"/><Relationship Id="rId27" Type="http://schemas.openxmlformats.org/officeDocument/2006/relationships/hyperlink" Target="http://ru.wikipedia.org/wiki/%D0%92%D1%82%D0%BE%D1%80%D0%B0%D1%8F_%D0%BC%D0%B8%D1%80%D0%BE%D0%B2%D0%B0%D1%8F_%D0%B2%D0%BE%D0%B9%D0%BD%D0%B0" TargetMode="External"/><Relationship Id="rId30" Type="http://schemas.openxmlformats.org/officeDocument/2006/relationships/hyperlink" Target="http://ru.wikipedia.org/wiki/%D0%9C%D0%B0%D0%BB%D1%8C%D1%82%D0%B0" TargetMode="External"/><Relationship Id="rId35" Type="http://schemas.openxmlformats.org/officeDocument/2006/relationships/hyperlink" Target="http://ru.wikipedia.org/wiki/Reggiane_Re.2001" TargetMode="External"/><Relationship Id="rId43" Type="http://schemas.openxmlformats.org/officeDocument/2006/relationships/hyperlink" Target="http://ru.wikipedia.org/wiki/%D0%A1%D0%B8%D0%BB%D0%BE%D0%B2%D0%B0%D1%8F_%D1%83%D1%81%D1%82%D0%B0%D0%BD%D0%BE%D0%B2%D0%BA%D0%B0" TargetMode="External"/><Relationship Id="rId48" Type="http://schemas.openxmlformats.org/officeDocument/2006/relationships/hyperlink" Target="http://ru.wikipedia.org/wiki/%D0%9F%D1%80%D0%B0%D0%BA%D1%82%D0%B8%D1%87%D0%B5%D1%81%D0%BA%D0%B8%D0%B9_%D0%BF%D0%BE%D1%82%D0%BE%D0%BB%D0%BE%D0%BA" TargetMode="External"/><Relationship Id="rId56" Type="http://schemas.openxmlformats.org/officeDocument/2006/relationships/image" Target="media/image4.jpeg"/><Relationship Id="rId64" Type="http://schemas.openxmlformats.org/officeDocument/2006/relationships/hyperlink" Target="http://www.airwar.ru" TargetMode="External"/><Relationship Id="rId69" Type="http://schemas.openxmlformats.org/officeDocument/2006/relationships/image" Target="media/image9.jpeg"/><Relationship Id="rId8" Type="http://schemas.openxmlformats.org/officeDocument/2006/relationships/image" Target="media/image1.png"/><Relationship Id="rId51" Type="http://schemas.openxmlformats.org/officeDocument/2006/relationships/hyperlink" Target="http://ru.wikipedia.org/wiki/%D0%9F%D1%83%D0%BB%D0%B5%D0%BC%D1%91%D1%82" TargetMode="External"/><Relationship Id="rId72" Type="http://schemas.openxmlformats.org/officeDocument/2006/relationships/hyperlink" Target="http://airspot.ru/catalogue_image/filename/5322/re2002-i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10_%D0%B8%D1%8E%D0%BB%D1%8F" TargetMode="External"/><Relationship Id="rId17" Type="http://schemas.openxmlformats.org/officeDocument/2006/relationships/hyperlink" Target="http://ru.wikipedia.org/wiki/%D0%A4%D0%B0%D0%B9%D0%BB:Italy-Royal-Airforce.svg" TargetMode="External"/><Relationship Id="rId25" Type="http://schemas.openxmlformats.org/officeDocument/2006/relationships/hyperlink" Target="http://ru.wikipedia.org/wiki/%D0%A1%D0%BE%D0%BA%D0%BE%D0%BB" TargetMode="External"/><Relationship Id="rId33" Type="http://schemas.openxmlformats.org/officeDocument/2006/relationships/hyperlink" Target="http://ru.wikipedia.org/wiki/Reggiane_Re.2001" TargetMode="External"/><Relationship Id="rId38" Type="http://schemas.openxmlformats.org/officeDocument/2006/relationships/hyperlink" Target="http://ru.wikipedia.org/wiki/%D0%AD%D0%BA%D0%B8%D0%BF%D0%B0%D0%B6" TargetMode="External"/><Relationship Id="rId46" Type="http://schemas.openxmlformats.org/officeDocument/2006/relationships/hyperlink" Target="http://ru.wikipedia.org/wiki/%D0%9B.%D1%81." TargetMode="External"/><Relationship Id="rId59" Type="http://schemas.openxmlformats.org/officeDocument/2006/relationships/hyperlink" Target="http://airspot.ru/catalogue/item/reggiane-re-2002-ariete-ii" TargetMode="External"/><Relationship Id="rId67" Type="http://schemas.openxmlformats.org/officeDocument/2006/relationships/image" Target="media/image8.wmf"/><Relationship Id="rId20" Type="http://schemas.openxmlformats.org/officeDocument/2006/relationships/hyperlink" Target="http://ru.wikipedia.org/wiki/1941" TargetMode="External"/><Relationship Id="rId41" Type="http://schemas.openxmlformats.org/officeDocument/2006/relationships/hyperlink" Target="http://ru.wikipedia.org/wiki/%D0%92%D1%8B%D1%81%D0%BE%D1%82%D0%B0" TargetMode="External"/><Relationship Id="rId54" Type="http://schemas.openxmlformats.org/officeDocument/2006/relationships/hyperlink" Target="http://ru.wikipedia.org/wiki/Breda-SAFAT" TargetMode="External"/><Relationship Id="rId62" Type="http://schemas.openxmlformats.org/officeDocument/2006/relationships/hyperlink" Target="http://airspot.ru/catalogue/aircrafts/country/%D0%98%D1%82%D0%B0%D0%BB%D0%B8%D1%8F" TargetMode="External"/><Relationship Id="rId70" Type="http://schemas.openxmlformats.org/officeDocument/2006/relationships/image" Target="media/image10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Reggiane_Re.2001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3351</Words>
  <Characters>19102</Characters>
  <Application>Microsoft Office Word</Application>
  <DocSecurity>0</DocSecurity>
  <Lines>159</Lines>
  <Paragraphs>44</Paragraphs>
  <ScaleCrop>false</ScaleCrop>
  <Company>Reanimator Extreme Edition</Company>
  <LinksUpToDate>false</LinksUpToDate>
  <CharactersWithSpaces>22409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2013-06-21T05:11:00Z</dcterms:created>
  <dcterms:modified xsi:type="dcterms:W3CDTF">2013-06-21T05:29:00Z</dcterms:modified>
</cp:coreProperties>
</file>